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857" w:rsidRDefault="00180F10" w:rsidP="00AA093A">
      <w:pPr>
        <w:suppressAutoHyphens/>
        <w:spacing w:after="120" w:line="240" w:lineRule="auto"/>
        <w:ind w:firstLine="707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CONCURSOS DE ARTIGOS E </w:t>
      </w:r>
      <w:r w:rsidR="001D6005">
        <w:rPr>
          <w:rFonts w:ascii="Arial" w:eastAsia="Arial" w:hAnsi="Arial" w:cs="Arial"/>
          <w:b/>
          <w:sz w:val="28"/>
        </w:rPr>
        <w:t>BANNERS</w:t>
      </w:r>
    </w:p>
    <w:p w:rsidR="00500857" w:rsidRDefault="00500857">
      <w:pPr>
        <w:suppressAutoHyphens/>
        <w:spacing w:after="120" w:line="240" w:lineRule="auto"/>
        <w:ind w:firstLine="707"/>
        <w:jc w:val="both"/>
        <w:rPr>
          <w:rFonts w:ascii="Arial" w:eastAsia="Arial" w:hAnsi="Arial" w:cs="Arial"/>
          <w:b/>
          <w:sz w:val="24"/>
        </w:rPr>
      </w:pPr>
    </w:p>
    <w:p w:rsidR="00500857" w:rsidRDefault="00500857">
      <w:pPr>
        <w:suppressAutoHyphens/>
        <w:spacing w:after="120" w:line="240" w:lineRule="auto"/>
        <w:jc w:val="both"/>
        <w:rPr>
          <w:rFonts w:ascii="Arial" w:eastAsia="Arial" w:hAnsi="Arial" w:cs="Arial"/>
          <w:b/>
          <w:sz w:val="24"/>
        </w:rPr>
      </w:pPr>
    </w:p>
    <w:p w:rsidR="00500857" w:rsidRDefault="00180F10">
      <w:pPr>
        <w:suppressAutoHyphens/>
        <w:spacing w:after="12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REGRAS DE SUBMISSÃO DE TRABALHOS</w:t>
      </w:r>
    </w:p>
    <w:p w:rsidR="00500857" w:rsidRDefault="00500857">
      <w:pPr>
        <w:suppressAutoHyphens/>
        <w:spacing w:after="120" w:line="240" w:lineRule="auto"/>
        <w:ind w:firstLine="707"/>
        <w:jc w:val="both"/>
        <w:rPr>
          <w:rFonts w:ascii="Arial" w:eastAsia="Arial" w:hAnsi="Arial" w:cs="Arial"/>
          <w:sz w:val="24"/>
        </w:rPr>
      </w:pPr>
    </w:p>
    <w:p w:rsidR="00500857" w:rsidRDefault="00180F10">
      <w:pPr>
        <w:numPr>
          <w:ilvl w:val="0"/>
          <w:numId w:val="1"/>
        </w:numPr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Ao realizar sua inscrição pelo site, o participante deve estar ciente das regras apresentadas neste edital.</w:t>
      </w:r>
    </w:p>
    <w:p w:rsidR="00500857" w:rsidRDefault="00180F10">
      <w:pPr>
        <w:numPr>
          <w:ilvl w:val="0"/>
          <w:numId w:val="1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O(s) participante(s) deverá(</w:t>
      </w:r>
      <w:proofErr w:type="spellStart"/>
      <w:r>
        <w:rPr>
          <w:rFonts w:ascii="Arial" w:eastAsia="Arial" w:hAnsi="Arial" w:cs="Arial"/>
          <w:sz w:val="24"/>
        </w:rPr>
        <w:t>ão</w:t>
      </w:r>
      <w:proofErr w:type="spellEnd"/>
      <w:r>
        <w:rPr>
          <w:rFonts w:ascii="Arial" w:eastAsia="Arial" w:hAnsi="Arial" w:cs="Arial"/>
          <w:sz w:val="24"/>
        </w:rPr>
        <w:t xml:space="preserve">) preencher formulário de inscrição disponível no site </w:t>
      </w:r>
      <w:hyperlink r:id="rId8">
        <w:r>
          <w:rPr>
            <w:rFonts w:ascii="Arial" w:eastAsia="Arial" w:hAnsi="Arial" w:cs="Arial"/>
            <w:color w:val="0000FF"/>
            <w:sz w:val="24"/>
            <w:u w:val="single"/>
          </w:rPr>
          <w:t>www.portalmedico.org.br</w:t>
        </w:r>
      </w:hyperlink>
      <w:r>
        <w:rPr>
          <w:rFonts w:ascii="Arial" w:eastAsia="Arial" w:hAnsi="Arial" w:cs="Arial"/>
          <w:sz w:val="24"/>
        </w:rPr>
        <w:t xml:space="preserve"> com as informações do trabalho. O preenchimento do formulário acarretará automaticamente na inscrição do participante no evento. </w:t>
      </w:r>
    </w:p>
    <w:p w:rsidR="00500857" w:rsidRDefault="00180F10">
      <w:pPr>
        <w:numPr>
          <w:ilvl w:val="0"/>
          <w:numId w:val="1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Dados necessários para preencher a ficha de inscrição: nome, endereço, telefone, e-mail e condição acadêmica (titulação acadêmica mais alta e instituição de formação ou vinculação profissional) do(s) autor(es). </w:t>
      </w:r>
    </w:p>
    <w:p w:rsidR="00145E0F" w:rsidRDefault="00145E0F" w:rsidP="00145E0F">
      <w:pPr>
        <w:tabs>
          <w:tab w:val="left" w:pos="851"/>
        </w:tabs>
        <w:suppressAutoHyphens/>
        <w:spacing w:after="120" w:line="240" w:lineRule="auto"/>
        <w:jc w:val="both"/>
        <w:rPr>
          <w:rFonts w:ascii="Arial" w:eastAsia="Arial" w:hAnsi="Arial" w:cs="Arial"/>
          <w:sz w:val="24"/>
        </w:rPr>
      </w:pPr>
    </w:p>
    <w:p w:rsidR="00145E0F" w:rsidRPr="00145E0F" w:rsidRDefault="00145E0F" w:rsidP="00145E0F">
      <w:pPr>
        <w:pStyle w:val="PargrafodaLista"/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eastAsia="Arial" w:hAnsi="Arial" w:cs="Arial"/>
          <w:b/>
          <w:sz w:val="24"/>
        </w:rPr>
      </w:pPr>
      <w:r w:rsidRPr="00145E0F">
        <w:rPr>
          <w:rFonts w:ascii="Arial" w:eastAsia="Arial" w:hAnsi="Arial" w:cs="Arial"/>
          <w:b/>
          <w:sz w:val="24"/>
        </w:rPr>
        <w:t>DO CONCURSO DE ARTIGOS</w:t>
      </w:r>
    </w:p>
    <w:p w:rsidR="00145E0F" w:rsidRDefault="00145E0F" w:rsidP="00145E0F">
      <w:pPr>
        <w:tabs>
          <w:tab w:val="left" w:pos="851"/>
        </w:tabs>
        <w:suppressAutoHyphens/>
        <w:spacing w:after="120" w:line="240" w:lineRule="auto"/>
        <w:jc w:val="both"/>
        <w:rPr>
          <w:rFonts w:ascii="Arial" w:eastAsia="Arial" w:hAnsi="Arial" w:cs="Arial"/>
          <w:sz w:val="24"/>
        </w:rPr>
      </w:pPr>
    </w:p>
    <w:p w:rsidR="00500857" w:rsidRPr="00F11550" w:rsidRDefault="00180F10">
      <w:pPr>
        <w:numPr>
          <w:ilvl w:val="0"/>
          <w:numId w:val="1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 w:rsidRPr="00F11550">
        <w:rPr>
          <w:rFonts w:ascii="Arial" w:eastAsia="Arial" w:hAnsi="Arial" w:cs="Arial"/>
          <w:sz w:val="24"/>
        </w:rPr>
        <w:t xml:space="preserve">A ficha de inscrição possui os campos indicados abaixo e deve ser preenchida respeitando o número máximo de palavras/caracteres indicado: </w:t>
      </w:r>
    </w:p>
    <w:p w:rsidR="00500857" w:rsidRPr="00F11550" w:rsidRDefault="00180F10">
      <w:pPr>
        <w:numPr>
          <w:ilvl w:val="0"/>
          <w:numId w:val="1"/>
        </w:numPr>
        <w:tabs>
          <w:tab w:val="left" w:pos="993"/>
        </w:tabs>
        <w:suppressAutoHyphens/>
        <w:spacing w:after="120" w:line="240" w:lineRule="auto"/>
        <w:ind w:left="1134" w:hanging="283"/>
        <w:jc w:val="both"/>
        <w:rPr>
          <w:rFonts w:ascii="Arial" w:eastAsia="Arial" w:hAnsi="Arial" w:cs="Arial"/>
          <w:sz w:val="24"/>
        </w:rPr>
      </w:pPr>
      <w:r w:rsidRPr="00F11550">
        <w:rPr>
          <w:rFonts w:ascii="Arial" w:eastAsia="Arial" w:hAnsi="Arial" w:cs="Arial"/>
          <w:sz w:val="24"/>
        </w:rPr>
        <w:t xml:space="preserve">Título: 85 </w:t>
      </w:r>
      <w:r w:rsidR="001D6005" w:rsidRPr="00F11550">
        <w:rPr>
          <w:rFonts w:ascii="Arial" w:eastAsia="Arial" w:hAnsi="Arial" w:cs="Arial"/>
          <w:sz w:val="24"/>
        </w:rPr>
        <w:t xml:space="preserve">a 150 </w:t>
      </w:r>
      <w:r w:rsidRPr="00F11550">
        <w:rPr>
          <w:rFonts w:ascii="Arial" w:eastAsia="Arial" w:hAnsi="Arial" w:cs="Arial"/>
          <w:sz w:val="24"/>
        </w:rPr>
        <w:t>caracteres com espaços</w:t>
      </w:r>
    </w:p>
    <w:p w:rsidR="001D6005" w:rsidRPr="00F11550" w:rsidRDefault="001D6005">
      <w:pPr>
        <w:numPr>
          <w:ilvl w:val="0"/>
          <w:numId w:val="1"/>
        </w:numPr>
        <w:tabs>
          <w:tab w:val="left" w:pos="993"/>
        </w:tabs>
        <w:suppressAutoHyphens/>
        <w:spacing w:after="120" w:line="240" w:lineRule="auto"/>
        <w:ind w:left="1134" w:hanging="283"/>
        <w:jc w:val="both"/>
        <w:rPr>
          <w:rFonts w:ascii="Arial" w:eastAsia="Arial" w:hAnsi="Arial" w:cs="Arial"/>
          <w:sz w:val="24"/>
        </w:rPr>
      </w:pPr>
      <w:r w:rsidRPr="00F11550">
        <w:rPr>
          <w:rFonts w:ascii="Arial" w:eastAsia="Arial" w:hAnsi="Arial" w:cs="Arial"/>
          <w:sz w:val="24"/>
        </w:rPr>
        <w:t>Resumo: 1.000 a 1.500 caracteres com espaços</w:t>
      </w:r>
    </w:p>
    <w:p w:rsidR="001D6005" w:rsidRPr="00F11550" w:rsidRDefault="001D6005">
      <w:pPr>
        <w:numPr>
          <w:ilvl w:val="0"/>
          <w:numId w:val="1"/>
        </w:numPr>
        <w:tabs>
          <w:tab w:val="left" w:pos="993"/>
        </w:tabs>
        <w:suppressAutoHyphens/>
        <w:spacing w:after="120" w:line="240" w:lineRule="auto"/>
        <w:ind w:left="1134" w:hanging="283"/>
        <w:jc w:val="both"/>
        <w:rPr>
          <w:rFonts w:ascii="Arial" w:eastAsia="Arial" w:hAnsi="Arial" w:cs="Arial"/>
          <w:sz w:val="24"/>
        </w:rPr>
      </w:pPr>
      <w:r w:rsidRPr="00F11550">
        <w:rPr>
          <w:rFonts w:ascii="Arial" w:eastAsia="Arial" w:hAnsi="Arial" w:cs="Arial"/>
          <w:sz w:val="24"/>
        </w:rPr>
        <w:t>Palavras-chave: 100 a 200 caracteres com espaços</w:t>
      </w:r>
    </w:p>
    <w:p w:rsidR="00500857" w:rsidRPr="00F11550" w:rsidRDefault="00EA5105">
      <w:pPr>
        <w:numPr>
          <w:ilvl w:val="0"/>
          <w:numId w:val="1"/>
        </w:numPr>
        <w:tabs>
          <w:tab w:val="left" w:pos="993"/>
        </w:tabs>
        <w:suppressAutoHyphens/>
        <w:spacing w:after="120" w:line="240" w:lineRule="auto"/>
        <w:ind w:left="1134" w:hanging="283"/>
        <w:jc w:val="both"/>
        <w:rPr>
          <w:rFonts w:ascii="Arial" w:eastAsia="Arial" w:hAnsi="Arial" w:cs="Arial"/>
          <w:sz w:val="24"/>
        </w:rPr>
      </w:pPr>
      <w:r w:rsidRPr="00F11550">
        <w:rPr>
          <w:rFonts w:ascii="Arial" w:eastAsia="Arial" w:hAnsi="Arial" w:cs="Arial"/>
          <w:sz w:val="24"/>
        </w:rPr>
        <w:t>Introdução</w:t>
      </w:r>
      <w:r w:rsidR="00180F10" w:rsidRPr="00F11550">
        <w:rPr>
          <w:rFonts w:ascii="Arial" w:eastAsia="Arial" w:hAnsi="Arial" w:cs="Arial"/>
          <w:sz w:val="24"/>
        </w:rPr>
        <w:t xml:space="preserve">: </w:t>
      </w:r>
      <w:r w:rsidRPr="00F11550">
        <w:rPr>
          <w:rFonts w:ascii="Arial" w:eastAsia="Arial" w:hAnsi="Arial" w:cs="Arial"/>
          <w:sz w:val="24"/>
        </w:rPr>
        <w:t>1.000 a 3.000</w:t>
      </w:r>
      <w:r w:rsidR="00180F10" w:rsidRPr="00F11550">
        <w:rPr>
          <w:rFonts w:ascii="Arial" w:eastAsia="Arial" w:hAnsi="Arial" w:cs="Arial"/>
          <w:sz w:val="24"/>
        </w:rPr>
        <w:t xml:space="preserve"> caracteres com espaços</w:t>
      </w:r>
    </w:p>
    <w:p w:rsidR="00500857" w:rsidRPr="00F11550" w:rsidRDefault="00180F10">
      <w:pPr>
        <w:numPr>
          <w:ilvl w:val="0"/>
          <w:numId w:val="1"/>
        </w:numPr>
        <w:tabs>
          <w:tab w:val="left" w:pos="993"/>
        </w:tabs>
        <w:suppressAutoHyphens/>
        <w:spacing w:after="120" w:line="240" w:lineRule="auto"/>
        <w:ind w:left="1134" w:hanging="283"/>
        <w:jc w:val="both"/>
        <w:rPr>
          <w:rFonts w:ascii="Arial" w:eastAsia="Arial" w:hAnsi="Arial" w:cs="Arial"/>
          <w:sz w:val="24"/>
        </w:rPr>
      </w:pPr>
      <w:r w:rsidRPr="00F11550">
        <w:rPr>
          <w:rFonts w:ascii="Arial" w:eastAsia="Arial" w:hAnsi="Arial" w:cs="Arial"/>
          <w:sz w:val="24"/>
        </w:rPr>
        <w:t>M</w:t>
      </w:r>
      <w:r w:rsidR="00EA5105" w:rsidRPr="00F11550">
        <w:rPr>
          <w:rFonts w:ascii="Arial" w:eastAsia="Arial" w:hAnsi="Arial" w:cs="Arial"/>
          <w:sz w:val="24"/>
        </w:rPr>
        <w:t>etodologia</w:t>
      </w:r>
      <w:r w:rsidRPr="00F11550">
        <w:rPr>
          <w:rFonts w:ascii="Arial" w:eastAsia="Arial" w:hAnsi="Arial" w:cs="Arial"/>
          <w:sz w:val="24"/>
        </w:rPr>
        <w:t xml:space="preserve">: </w:t>
      </w:r>
      <w:r w:rsidR="00F11550" w:rsidRPr="00F11550">
        <w:rPr>
          <w:rFonts w:ascii="Arial" w:eastAsia="Arial" w:hAnsi="Arial" w:cs="Arial"/>
          <w:sz w:val="24"/>
        </w:rPr>
        <w:t xml:space="preserve">1.000 a 2.500 </w:t>
      </w:r>
      <w:r w:rsidRPr="00F11550">
        <w:rPr>
          <w:rFonts w:ascii="Arial" w:eastAsia="Arial" w:hAnsi="Arial" w:cs="Arial"/>
          <w:sz w:val="24"/>
        </w:rPr>
        <w:t>caracteres com espaços</w:t>
      </w:r>
    </w:p>
    <w:p w:rsidR="00500857" w:rsidRPr="00F11550" w:rsidRDefault="00180F10">
      <w:pPr>
        <w:numPr>
          <w:ilvl w:val="0"/>
          <w:numId w:val="1"/>
        </w:numPr>
        <w:tabs>
          <w:tab w:val="left" w:pos="993"/>
        </w:tabs>
        <w:suppressAutoHyphens/>
        <w:spacing w:after="120" w:line="240" w:lineRule="auto"/>
        <w:ind w:left="1134" w:hanging="283"/>
        <w:jc w:val="both"/>
        <w:rPr>
          <w:rFonts w:ascii="Arial" w:eastAsia="Arial" w:hAnsi="Arial" w:cs="Arial"/>
          <w:sz w:val="24"/>
        </w:rPr>
      </w:pPr>
      <w:r w:rsidRPr="00F11550">
        <w:rPr>
          <w:rFonts w:ascii="Arial" w:eastAsia="Arial" w:hAnsi="Arial" w:cs="Arial"/>
          <w:sz w:val="24"/>
        </w:rPr>
        <w:t xml:space="preserve">Resultados e discussão: </w:t>
      </w:r>
      <w:r w:rsidR="00735693">
        <w:rPr>
          <w:rFonts w:ascii="Arial" w:eastAsia="Arial" w:hAnsi="Arial" w:cs="Arial"/>
          <w:sz w:val="24"/>
        </w:rPr>
        <w:t>2.000 a 5</w:t>
      </w:r>
      <w:r w:rsidR="00EA5105" w:rsidRPr="00F11550">
        <w:rPr>
          <w:rFonts w:ascii="Arial" w:eastAsia="Arial" w:hAnsi="Arial" w:cs="Arial"/>
          <w:sz w:val="24"/>
        </w:rPr>
        <w:t>.000</w:t>
      </w:r>
      <w:r w:rsidRPr="00F11550">
        <w:rPr>
          <w:rFonts w:ascii="Arial" w:eastAsia="Arial" w:hAnsi="Arial" w:cs="Arial"/>
          <w:sz w:val="24"/>
        </w:rPr>
        <w:t xml:space="preserve"> caracteres com espaços</w:t>
      </w:r>
    </w:p>
    <w:p w:rsidR="00500857" w:rsidRPr="00F11550" w:rsidRDefault="00180F10">
      <w:pPr>
        <w:numPr>
          <w:ilvl w:val="0"/>
          <w:numId w:val="1"/>
        </w:numPr>
        <w:tabs>
          <w:tab w:val="left" w:pos="993"/>
        </w:tabs>
        <w:suppressAutoHyphens/>
        <w:spacing w:after="120" w:line="240" w:lineRule="auto"/>
        <w:ind w:left="1134" w:hanging="283"/>
        <w:jc w:val="both"/>
        <w:rPr>
          <w:rFonts w:ascii="Arial" w:eastAsia="Arial" w:hAnsi="Arial" w:cs="Arial"/>
          <w:sz w:val="24"/>
        </w:rPr>
      </w:pPr>
      <w:r w:rsidRPr="00F11550">
        <w:rPr>
          <w:rFonts w:ascii="Arial" w:eastAsia="Arial" w:hAnsi="Arial" w:cs="Arial"/>
          <w:sz w:val="24"/>
        </w:rPr>
        <w:t xml:space="preserve">Conclusão: </w:t>
      </w:r>
      <w:r w:rsidR="00EA5105" w:rsidRPr="00F11550">
        <w:rPr>
          <w:rFonts w:ascii="Arial" w:eastAsia="Arial" w:hAnsi="Arial" w:cs="Arial"/>
          <w:sz w:val="24"/>
        </w:rPr>
        <w:t>1.000 a 2.000</w:t>
      </w:r>
      <w:r w:rsidRPr="00F11550">
        <w:rPr>
          <w:rFonts w:ascii="Arial" w:eastAsia="Arial" w:hAnsi="Arial" w:cs="Arial"/>
          <w:sz w:val="24"/>
        </w:rPr>
        <w:t xml:space="preserve"> caracteres com espaços</w:t>
      </w:r>
    </w:p>
    <w:p w:rsidR="00500857" w:rsidRDefault="00180F10">
      <w:pPr>
        <w:numPr>
          <w:ilvl w:val="0"/>
          <w:numId w:val="1"/>
        </w:numPr>
        <w:tabs>
          <w:tab w:val="left" w:pos="993"/>
        </w:tabs>
        <w:suppressAutoHyphens/>
        <w:spacing w:after="120" w:line="240" w:lineRule="auto"/>
        <w:ind w:left="1134" w:hanging="283"/>
        <w:jc w:val="both"/>
        <w:rPr>
          <w:rFonts w:ascii="Arial" w:eastAsia="Arial" w:hAnsi="Arial" w:cs="Arial"/>
          <w:sz w:val="24"/>
        </w:rPr>
      </w:pPr>
      <w:r w:rsidRPr="00F11550">
        <w:rPr>
          <w:rFonts w:ascii="Arial" w:eastAsia="Arial" w:hAnsi="Arial" w:cs="Arial"/>
          <w:sz w:val="24"/>
        </w:rPr>
        <w:t xml:space="preserve">Principais referências bibliográficas: até </w:t>
      </w:r>
      <w:r w:rsidR="00EA5105" w:rsidRPr="00F11550">
        <w:rPr>
          <w:rFonts w:ascii="Arial" w:eastAsia="Arial" w:hAnsi="Arial" w:cs="Arial"/>
          <w:sz w:val="24"/>
        </w:rPr>
        <w:t>500</w:t>
      </w:r>
      <w:r w:rsidRPr="00F11550">
        <w:rPr>
          <w:rFonts w:ascii="Arial" w:eastAsia="Arial" w:hAnsi="Arial" w:cs="Arial"/>
          <w:sz w:val="24"/>
        </w:rPr>
        <w:t xml:space="preserve"> caracteres com espaços</w:t>
      </w:r>
    </w:p>
    <w:p w:rsidR="00735693" w:rsidRDefault="00735693" w:rsidP="00735693">
      <w:pPr>
        <w:pStyle w:val="PargrafodaLista"/>
        <w:tabs>
          <w:tab w:val="left" w:pos="993"/>
        </w:tabs>
        <w:suppressAutoHyphens/>
        <w:spacing w:after="120" w:line="240" w:lineRule="auto"/>
        <w:jc w:val="both"/>
        <w:rPr>
          <w:rFonts w:ascii="Arial" w:eastAsia="Arial" w:hAnsi="Arial" w:cs="Arial"/>
          <w:sz w:val="24"/>
        </w:rPr>
      </w:pPr>
    </w:p>
    <w:p w:rsidR="00500857" w:rsidRDefault="00180F10">
      <w:pPr>
        <w:numPr>
          <w:ilvl w:val="0"/>
          <w:numId w:val="1"/>
        </w:numPr>
        <w:tabs>
          <w:tab w:val="left" w:pos="851"/>
        </w:tabs>
        <w:suppressAutoHyphens/>
        <w:spacing w:before="240"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 trabalho deverá ter no máximo 05 (cinco) autores, deverá ser inédito e sem qualquer impedimento autoral à publicação</w:t>
      </w:r>
    </w:p>
    <w:p w:rsidR="00735693" w:rsidRDefault="00735693">
      <w:pPr>
        <w:numPr>
          <w:ilvl w:val="0"/>
          <w:numId w:val="1"/>
        </w:numPr>
        <w:tabs>
          <w:tab w:val="left" w:pos="851"/>
        </w:tabs>
        <w:suppressAutoHyphens/>
        <w:spacing w:before="240"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 formulário deverá ser anexado o arquivo do trabalho em formato Word e PDF.</w:t>
      </w:r>
    </w:p>
    <w:p w:rsidR="00500857" w:rsidRDefault="00180F10">
      <w:pPr>
        <w:numPr>
          <w:ilvl w:val="0"/>
          <w:numId w:val="1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Serão priorizados relatos de experiência e estudos qualitativos, preferencialmente nos temas sugeridos no anexo B, deste edital.</w:t>
      </w:r>
      <w:r w:rsidR="00060E6C">
        <w:rPr>
          <w:rFonts w:ascii="Arial" w:eastAsia="Arial" w:hAnsi="Arial" w:cs="Arial"/>
          <w:sz w:val="24"/>
        </w:rPr>
        <w:t xml:space="preserve"> </w:t>
      </w:r>
    </w:p>
    <w:p w:rsidR="00714A5E" w:rsidRDefault="00180F10">
      <w:pPr>
        <w:numPr>
          <w:ilvl w:val="0"/>
          <w:numId w:val="1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Os artigos serão avaliados por </w:t>
      </w:r>
      <w:r w:rsidRPr="00F11550">
        <w:rPr>
          <w:rFonts w:ascii="Arial" w:eastAsia="Arial" w:hAnsi="Arial" w:cs="Arial"/>
          <w:sz w:val="24"/>
        </w:rPr>
        <w:t>Comissão Avaliadora</w:t>
      </w:r>
      <w:r w:rsidR="00145E0F" w:rsidRPr="00F11550">
        <w:rPr>
          <w:rFonts w:ascii="Arial" w:eastAsia="Arial" w:hAnsi="Arial" w:cs="Arial"/>
          <w:sz w:val="24"/>
        </w:rPr>
        <w:t xml:space="preserve"> formada por </w:t>
      </w:r>
      <w:r w:rsidR="00145E0F" w:rsidRPr="00735693">
        <w:rPr>
          <w:rFonts w:ascii="Arial" w:eastAsia="Arial" w:hAnsi="Arial" w:cs="Arial"/>
          <w:sz w:val="24"/>
        </w:rPr>
        <w:t>seis</w:t>
      </w:r>
      <w:r w:rsidRPr="00735693">
        <w:rPr>
          <w:rFonts w:ascii="Arial" w:eastAsia="Arial" w:hAnsi="Arial" w:cs="Arial"/>
          <w:sz w:val="24"/>
        </w:rPr>
        <w:t xml:space="preserve"> membros</w:t>
      </w:r>
      <w:r w:rsidRPr="00F11550">
        <w:rPr>
          <w:rFonts w:ascii="Arial" w:eastAsia="Arial" w:hAnsi="Arial" w:cs="Arial"/>
          <w:sz w:val="24"/>
        </w:rPr>
        <w:t xml:space="preserve"> da Comissão de Direito Médico</w:t>
      </w:r>
      <w:r w:rsidR="00145E0F" w:rsidRPr="00F11550">
        <w:rPr>
          <w:rFonts w:ascii="Arial" w:eastAsia="Arial" w:hAnsi="Arial" w:cs="Arial"/>
          <w:sz w:val="24"/>
        </w:rPr>
        <w:t xml:space="preserve">, que serão divididos em dois grupos de três avaliadores cada, </w:t>
      </w:r>
      <w:r>
        <w:rPr>
          <w:rFonts w:ascii="Arial" w:eastAsia="Arial" w:hAnsi="Arial" w:cs="Arial"/>
          <w:sz w:val="24"/>
        </w:rPr>
        <w:t xml:space="preserve">que </w:t>
      </w:r>
      <w:r w:rsidR="00060E6C">
        <w:rPr>
          <w:rFonts w:ascii="Arial" w:eastAsia="Arial" w:hAnsi="Arial" w:cs="Arial"/>
          <w:sz w:val="24"/>
        </w:rPr>
        <w:t xml:space="preserve">atribuirão notas aos trabalhos conforme </w:t>
      </w:r>
      <w:r w:rsidR="00714A5E">
        <w:rPr>
          <w:rFonts w:ascii="Arial" w:eastAsia="Arial" w:hAnsi="Arial" w:cs="Arial"/>
          <w:sz w:val="24"/>
        </w:rPr>
        <w:t>os receberem</w:t>
      </w:r>
      <w:r w:rsidR="004E01F2">
        <w:rPr>
          <w:rFonts w:ascii="Arial" w:eastAsia="Arial" w:hAnsi="Arial" w:cs="Arial"/>
          <w:sz w:val="24"/>
        </w:rPr>
        <w:t>, no modelo duplo cego</w:t>
      </w:r>
      <w:r w:rsidR="00714A5E">
        <w:rPr>
          <w:rFonts w:ascii="Arial" w:eastAsia="Arial" w:hAnsi="Arial" w:cs="Arial"/>
          <w:sz w:val="24"/>
        </w:rPr>
        <w:t>.</w:t>
      </w:r>
    </w:p>
    <w:p w:rsidR="00714A5E" w:rsidRDefault="00714A5E" w:rsidP="00714A5E">
      <w:pPr>
        <w:numPr>
          <w:ilvl w:val="0"/>
          <w:numId w:val="1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Os trabalhos serão enviados aos membros da Comissão Avaliadora</w:t>
      </w:r>
      <w:r w:rsidR="004E01F2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r w:rsidR="004E01F2">
        <w:rPr>
          <w:rFonts w:ascii="Arial" w:eastAsia="Arial" w:hAnsi="Arial" w:cs="Arial"/>
          <w:sz w:val="24"/>
        </w:rPr>
        <w:t xml:space="preserve">sem identificação dos autores, </w:t>
      </w:r>
      <w:r>
        <w:rPr>
          <w:rFonts w:ascii="Arial" w:eastAsia="Arial" w:hAnsi="Arial" w:cs="Arial"/>
          <w:sz w:val="24"/>
        </w:rPr>
        <w:t>conforme retornarem da checagem de originalidade.</w:t>
      </w:r>
    </w:p>
    <w:p w:rsidR="00714A5E" w:rsidRPr="00714A5E" w:rsidRDefault="00714A5E" w:rsidP="00714A5E">
      <w:pPr>
        <w:numPr>
          <w:ilvl w:val="0"/>
          <w:numId w:val="1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 w:rsidRPr="00714A5E">
        <w:rPr>
          <w:rFonts w:ascii="Arial" w:eastAsia="Arial" w:hAnsi="Arial" w:cs="Arial"/>
          <w:sz w:val="24"/>
        </w:rPr>
        <w:t xml:space="preserve">Após a atribuição das notas, a Comissão Avaliadora se reunirá presencialmente na sede do Conselho Federal de Medicina para discutir as notas atribuídas e definir a classificação do concurso.  </w:t>
      </w:r>
    </w:p>
    <w:p w:rsidR="00714A5E" w:rsidRDefault="00714A5E" w:rsidP="00714A5E">
      <w:pPr>
        <w:tabs>
          <w:tab w:val="left" w:pos="851"/>
        </w:tabs>
        <w:suppressAutoHyphens/>
        <w:spacing w:before="120" w:after="120" w:line="240" w:lineRule="auto"/>
        <w:ind w:left="1134" w:right="-1"/>
        <w:jc w:val="both"/>
        <w:rPr>
          <w:rFonts w:ascii="Arial" w:eastAsia="Arial" w:hAnsi="Arial" w:cs="Arial"/>
          <w:sz w:val="24"/>
        </w:rPr>
      </w:pPr>
    </w:p>
    <w:p w:rsidR="00500857" w:rsidRPr="00714A5E" w:rsidRDefault="00180F10" w:rsidP="00714A5E">
      <w:pPr>
        <w:tabs>
          <w:tab w:val="left" w:pos="851"/>
        </w:tabs>
        <w:suppressAutoHyphens/>
        <w:spacing w:before="120" w:after="120" w:line="240" w:lineRule="auto"/>
        <w:ind w:left="1134" w:right="-1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 w:rsidRPr="00714A5E">
        <w:rPr>
          <w:rFonts w:ascii="Arial" w:eastAsia="Arial" w:hAnsi="Arial" w:cs="Arial"/>
          <w:sz w:val="24"/>
          <w:shd w:val="clear" w:color="auto" w:fill="FFFFFF"/>
        </w:rPr>
        <w:t>a)</w:t>
      </w:r>
      <w:r w:rsidRPr="00714A5E">
        <w:rPr>
          <w:rFonts w:ascii="Arial" w:eastAsia="Arial" w:hAnsi="Arial" w:cs="Arial"/>
          <w:b/>
          <w:sz w:val="24"/>
          <w:shd w:val="clear" w:color="auto" w:fill="FFFFFF"/>
        </w:rPr>
        <w:t xml:space="preserve"> Reprovação</w:t>
      </w:r>
      <w:r w:rsidRPr="00714A5E"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:</w:t>
      </w:r>
      <w:r w:rsidRPr="00714A5E">
        <w:rPr>
          <w:rFonts w:ascii="Arial" w:eastAsia="Arial" w:hAnsi="Arial" w:cs="Arial"/>
          <w:color w:val="222222"/>
          <w:sz w:val="24"/>
          <w:shd w:val="clear" w:color="auto" w:fill="FFFFFF"/>
        </w:rPr>
        <w:t> quando houver plágio, quando o autor não observar as normas deste Regulamento, quando não obtiver nota mínima (nota de corte) igual a 5 (cinco) e quando não for classificado entre os dez primeiros artigos, na forma do parágrafo seguinte.</w:t>
      </w:r>
    </w:p>
    <w:p w:rsidR="00500857" w:rsidRDefault="00714A5E">
      <w:pPr>
        <w:tabs>
          <w:tab w:val="left" w:pos="851"/>
        </w:tabs>
        <w:suppressAutoHyphens/>
        <w:spacing w:after="120" w:line="240" w:lineRule="auto"/>
        <w:ind w:left="1134" w:hanging="283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</w:t>
      </w:r>
      <w:r w:rsidR="00180F10">
        <w:rPr>
          <w:rFonts w:ascii="Arial" w:eastAsia="Arial" w:hAnsi="Arial" w:cs="Arial"/>
          <w:sz w:val="24"/>
        </w:rPr>
        <w:t>b)</w:t>
      </w:r>
      <w:r w:rsidR="00180F10">
        <w:rPr>
          <w:rFonts w:ascii="Arial" w:eastAsia="Arial" w:hAnsi="Arial" w:cs="Arial"/>
          <w:b/>
          <w:sz w:val="24"/>
        </w:rPr>
        <w:t xml:space="preserve"> Classificação:</w:t>
      </w:r>
      <w:r w:rsidR="00180F10">
        <w:rPr>
          <w:rFonts w:ascii="Arial" w:eastAsia="Arial" w:hAnsi="Arial" w:cs="Arial"/>
          <w:sz w:val="24"/>
        </w:rPr>
        <w:t> a Comissão classificará, em ordem decrescente da nota final, até 10 (dez) artigos, dentre os que obtiverem nota final superior a 5 (cinco), que serão considerados vencedores. Esses artigos serão referidos em momento reservado no X</w:t>
      </w:r>
      <w:r w:rsidR="000B5F1C">
        <w:rPr>
          <w:rFonts w:ascii="Arial" w:eastAsia="Arial" w:hAnsi="Arial" w:cs="Arial"/>
          <w:sz w:val="24"/>
        </w:rPr>
        <w:t>I</w:t>
      </w:r>
      <w:r w:rsidR="00180F10">
        <w:rPr>
          <w:rFonts w:ascii="Arial" w:eastAsia="Arial" w:hAnsi="Arial" w:cs="Arial"/>
          <w:sz w:val="24"/>
        </w:rPr>
        <w:t xml:space="preserve"> Congresso Brasileiro de Direito Médico ao Concurso de Trabalhos, com menção ao(s) autor(es) e ao resumo de cada um, feito pela própria Comissão de Direito Médico. Os autores receberão certificados de </w:t>
      </w:r>
      <w:r w:rsidR="00180F10">
        <w:rPr>
          <w:rFonts w:ascii="Arial" w:eastAsia="Arial" w:hAnsi="Arial" w:cs="Arial"/>
          <w:b/>
          <w:sz w:val="24"/>
        </w:rPr>
        <w:t xml:space="preserve">Honra ao Mérito </w:t>
      </w:r>
      <w:r w:rsidR="009706CE" w:rsidRPr="00714A5E">
        <w:rPr>
          <w:rFonts w:ascii="Arial" w:eastAsia="Arial" w:hAnsi="Arial" w:cs="Arial"/>
          <w:sz w:val="24"/>
        </w:rPr>
        <w:t>por correio eletrônico</w:t>
      </w:r>
      <w:r w:rsidR="00180F10">
        <w:rPr>
          <w:rFonts w:ascii="Arial" w:eastAsia="Arial" w:hAnsi="Arial" w:cs="Arial"/>
          <w:sz w:val="24"/>
        </w:rPr>
        <w:t xml:space="preserve">. </w:t>
      </w:r>
    </w:p>
    <w:p w:rsidR="00500857" w:rsidRDefault="00180F10">
      <w:pPr>
        <w:suppressAutoHyphens/>
        <w:spacing w:before="120" w:after="120" w:line="240" w:lineRule="auto"/>
        <w:ind w:left="1134" w:right="-1" w:hanging="283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b/>
          <w:sz w:val="24"/>
          <w:shd w:val="clear" w:color="auto" w:fill="FFFFFF"/>
        </w:rPr>
        <w:t xml:space="preserve">  </w:t>
      </w:r>
      <w:r>
        <w:rPr>
          <w:rFonts w:ascii="Arial" w:eastAsia="Arial" w:hAnsi="Arial" w:cs="Arial"/>
          <w:sz w:val="24"/>
          <w:shd w:val="clear" w:color="auto" w:fill="FFFFFF"/>
        </w:rPr>
        <w:t>c)</w:t>
      </w:r>
      <w:r>
        <w:rPr>
          <w:rFonts w:ascii="Arial" w:eastAsia="Arial" w:hAnsi="Arial" w:cs="Arial"/>
          <w:b/>
          <w:sz w:val="24"/>
          <w:shd w:val="clear" w:color="auto" w:fill="FFFFFF"/>
        </w:rPr>
        <w:t xml:space="preserve"> Desempate:</w:t>
      </w:r>
      <w:r>
        <w:rPr>
          <w:rFonts w:ascii="Arial" w:eastAsia="Arial" w:hAnsi="Arial" w:cs="Arial"/>
          <w:sz w:val="24"/>
          <w:shd w:val="clear" w:color="auto" w:fill="FFFFFF"/>
        </w:rPr>
        <w:t> havendo empate, serão declarados vencedores os artigos empatados, afastando-se o limite de 10 (dez) artigos previstos no alínea b deste artigo.</w:t>
      </w:r>
    </w:p>
    <w:p w:rsidR="00500857" w:rsidRDefault="00500857">
      <w:pPr>
        <w:suppressAutoHyphens/>
        <w:spacing w:before="120" w:after="120" w:line="240" w:lineRule="auto"/>
        <w:ind w:left="707" w:right="-1"/>
        <w:jc w:val="both"/>
        <w:rPr>
          <w:rFonts w:ascii="Arial" w:eastAsia="Arial" w:hAnsi="Arial" w:cs="Arial"/>
          <w:sz w:val="24"/>
          <w:shd w:val="clear" w:color="auto" w:fill="FFFFFF"/>
        </w:rPr>
      </w:pPr>
    </w:p>
    <w:p w:rsidR="00EA3099" w:rsidRPr="00EA3099" w:rsidRDefault="00180F10" w:rsidP="00E532DF">
      <w:pPr>
        <w:numPr>
          <w:ilvl w:val="0"/>
          <w:numId w:val="5"/>
        </w:numPr>
        <w:suppressAutoHyphens/>
        <w:spacing w:before="120" w:after="120" w:line="240" w:lineRule="auto"/>
        <w:ind w:left="720" w:right="-1" w:hanging="720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 w:rsidRPr="00EA3099">
        <w:rPr>
          <w:rFonts w:ascii="Arial" w:eastAsia="Arial" w:hAnsi="Arial" w:cs="Arial"/>
          <w:sz w:val="24"/>
          <w:shd w:val="clear" w:color="auto" w:fill="FFFFFF"/>
        </w:rPr>
        <w:t>A Comissão Avaliadora deverá atribuir nota em décimos, entre zero e o máximo previsto nos itens seguintes, salvo se constatar plágio, quando deverá reprovar o artigo.  A nota final será a média aritmética simples das notas atribuídas pelos avaliadores.</w:t>
      </w:r>
    </w:p>
    <w:p w:rsidR="00500857" w:rsidRPr="00EA3099" w:rsidRDefault="00180F10" w:rsidP="00E532DF">
      <w:pPr>
        <w:numPr>
          <w:ilvl w:val="0"/>
          <w:numId w:val="5"/>
        </w:numPr>
        <w:suppressAutoHyphens/>
        <w:spacing w:before="120" w:after="120" w:line="240" w:lineRule="auto"/>
        <w:ind w:left="720" w:right="-1" w:hanging="720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 w:rsidRPr="00EA3099">
        <w:rPr>
          <w:rFonts w:ascii="Arial" w:eastAsia="Arial" w:hAnsi="Arial" w:cs="Arial"/>
          <w:color w:val="222222"/>
          <w:sz w:val="24"/>
          <w:shd w:val="clear" w:color="auto" w:fill="FFFFFF"/>
        </w:rPr>
        <w:t>O artigo será avaliado com os seguintes critér</w:t>
      </w:r>
      <w:r w:rsidR="00EA3099">
        <w:rPr>
          <w:rFonts w:ascii="Arial" w:eastAsia="Arial" w:hAnsi="Arial" w:cs="Arial"/>
          <w:color w:val="222222"/>
          <w:sz w:val="24"/>
          <w:shd w:val="clear" w:color="auto" w:fill="FFFFFF"/>
        </w:rPr>
        <w:t>ios, totalizando 10 (dez) pontos:</w:t>
      </w:r>
    </w:p>
    <w:p w:rsidR="00500857" w:rsidRDefault="00500857">
      <w:pPr>
        <w:suppressAutoHyphens/>
        <w:spacing w:before="120" w:after="120" w:line="240" w:lineRule="auto"/>
        <w:ind w:left="707" w:right="-1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500857" w:rsidRDefault="00180F10">
      <w:pPr>
        <w:suppressAutoHyphens/>
        <w:spacing w:before="120" w:after="120" w:line="240" w:lineRule="auto"/>
        <w:ind w:left="851" w:right="-1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I -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 Houve plágio</w:t>
      </w:r>
      <w:r w:rsidR="00F11550">
        <w:rPr>
          <w:rFonts w:ascii="Arial" w:eastAsia="Arial" w:hAnsi="Arial" w:cs="Arial"/>
          <w:color w:val="222222"/>
          <w:sz w:val="24"/>
          <w:shd w:val="clear" w:color="auto" w:fill="FFFFFF"/>
        </w:rPr>
        <w:t xml:space="preserve"> (acima de 30% do texto)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?</w:t>
      </w:r>
    </w:p>
    <w:p w:rsidR="00500857" w:rsidRDefault="00180F10">
      <w:pPr>
        <w:suppressAutoHyphens/>
        <w:spacing w:before="120" w:after="120" w:line="240" w:lineRule="auto"/>
        <w:ind w:left="851" w:right="-1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II -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 Os aspectos metodológicos estão adequados aos artigos científicos? (Pontuação máxima: 0,5 - meio ponto ou cinco décimos).</w:t>
      </w:r>
    </w:p>
    <w:p w:rsidR="00500857" w:rsidRDefault="00180F10">
      <w:pPr>
        <w:suppressAutoHyphens/>
        <w:spacing w:before="120" w:after="120" w:line="240" w:lineRule="auto"/>
        <w:ind w:left="851" w:right="-1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III -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 O objeto e os objetivos dos artigos foram devidamente relacionados e delimitados? (Pontuação máxima: 1,0 - um ponto ou dez décimos).</w:t>
      </w:r>
    </w:p>
    <w:p w:rsidR="00500857" w:rsidRDefault="00180F10">
      <w:pPr>
        <w:suppressAutoHyphens/>
        <w:spacing w:before="120" w:after="120" w:line="240" w:lineRule="auto"/>
        <w:ind w:left="851" w:right="-1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IV -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 O problema estabelecido foi respondido satisfatoriamente (Pontuação máxima: 1,0 - um ponto ou dez décimos)</w:t>
      </w:r>
    </w:p>
    <w:p w:rsidR="00500857" w:rsidRDefault="00180F10">
      <w:pPr>
        <w:suppressAutoHyphens/>
        <w:spacing w:before="120" w:after="120" w:line="240" w:lineRule="auto"/>
        <w:ind w:left="851" w:right="-1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V -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 As fontes de pesquisa (legislação, literatura médica e jurídica, jurisprudência etc.) utilizadas são adequadas aos objetivos propostos? (Pontuação máxima: 1,0 -  um ponto ou cinco décimos).</w:t>
      </w:r>
    </w:p>
    <w:p w:rsidR="00500857" w:rsidRDefault="00180F10">
      <w:pPr>
        <w:suppressAutoHyphens/>
        <w:spacing w:before="120" w:after="120" w:line="240" w:lineRule="auto"/>
        <w:ind w:left="851" w:right="-1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VI -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 As ideias apresentadas no desenvolvimento do trabalho foram justificadas e articuladas consistentemente? (Pontuação máxima: 1,0 - um ponto ou dez décimos)</w:t>
      </w:r>
    </w:p>
    <w:p w:rsidR="00500857" w:rsidRDefault="00180F10">
      <w:pPr>
        <w:suppressAutoHyphens/>
        <w:spacing w:before="120" w:after="120" w:line="240" w:lineRule="auto"/>
        <w:ind w:left="851" w:right="-1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lastRenderedPageBreak/>
        <w:t>VII -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 Os objetivos propostos foram atingidos? (Pontuação máxima: 1,0 -  um ponto ou cinco décimos).</w:t>
      </w:r>
    </w:p>
    <w:p w:rsidR="00500857" w:rsidRDefault="00180F10">
      <w:pPr>
        <w:suppressAutoHyphens/>
        <w:spacing w:before="120" w:after="120" w:line="240" w:lineRule="auto"/>
        <w:ind w:left="851" w:right="-1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VIII -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 As conclusões estão contextualizadas em relação ao desenvolvimento? (Pontuação máxima: 1,0 - um ponto ou cinco décimos).</w:t>
      </w:r>
    </w:p>
    <w:p w:rsidR="00500857" w:rsidRDefault="00180F10">
      <w:pPr>
        <w:suppressAutoHyphens/>
        <w:spacing w:before="120" w:after="120" w:line="240" w:lineRule="auto"/>
        <w:ind w:left="851" w:right="-1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IX -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 A linguagem adotada demonstrou clareza, precisão e propriedade? (Pontuação máxima: 1,0 - um ponto ou dez décimos)</w:t>
      </w:r>
    </w:p>
    <w:p w:rsidR="00500857" w:rsidRDefault="00180F10">
      <w:pPr>
        <w:suppressAutoHyphens/>
        <w:spacing w:before="120" w:after="120" w:line="240" w:lineRule="auto"/>
        <w:ind w:left="851" w:right="-1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X -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 O texto foi redigido em consonância com os critérios normativos da língua culta? (Pontuação máxima: 1,0 - um ponto ou dez décimos)</w:t>
      </w:r>
    </w:p>
    <w:p w:rsidR="00500857" w:rsidRDefault="00180F10">
      <w:pPr>
        <w:suppressAutoHyphens/>
        <w:spacing w:before="120" w:after="120" w:line="240" w:lineRule="auto"/>
        <w:ind w:left="851" w:right="-1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XI -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 Os aspectos formais de apresentação do artigo estão de acordo com as normas de publicação da ABNT e deste Regulamento? (Pontuação máxima: 0,5 -  meio ponto ou cinco décimos).</w:t>
      </w:r>
    </w:p>
    <w:p w:rsidR="00500857" w:rsidRDefault="00180F10">
      <w:pPr>
        <w:suppressAutoHyphens/>
        <w:spacing w:before="120" w:after="120" w:line="240" w:lineRule="auto"/>
        <w:ind w:left="851" w:right="-1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XII -</w:t>
      </w:r>
      <w:r>
        <w:rPr>
          <w:rFonts w:ascii="Arial" w:eastAsia="Arial" w:hAnsi="Arial" w:cs="Arial"/>
          <w:color w:val="222222"/>
          <w:sz w:val="24"/>
          <w:shd w:val="clear" w:color="auto" w:fill="FFFFFF"/>
        </w:rPr>
        <w:t> O artigo demonstra relevância social e/ou científica? (Pontuação máxima: 1,0 - um ponto ou dez décimos).</w:t>
      </w:r>
    </w:p>
    <w:p w:rsidR="00EA3099" w:rsidRDefault="00EA3099">
      <w:pPr>
        <w:suppressAutoHyphens/>
        <w:spacing w:before="120" w:after="120" w:line="240" w:lineRule="auto"/>
        <w:ind w:left="851" w:right="-1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EA3099" w:rsidRPr="00EA3099" w:rsidRDefault="00EA3099" w:rsidP="00EA3099">
      <w:pPr>
        <w:numPr>
          <w:ilvl w:val="0"/>
          <w:numId w:val="4"/>
        </w:numPr>
        <w:suppressAutoHyphens/>
        <w:spacing w:before="120" w:after="120" w:line="240" w:lineRule="auto"/>
        <w:ind w:left="720" w:right="-1" w:hanging="720"/>
        <w:jc w:val="both"/>
        <w:rPr>
          <w:rFonts w:ascii="Arial" w:eastAsia="Arial" w:hAnsi="Arial" w:cs="Arial"/>
          <w:sz w:val="24"/>
          <w:shd w:val="clear" w:color="auto" w:fill="FFFFFF"/>
        </w:rPr>
      </w:pPr>
      <w:r w:rsidRPr="00EA3099">
        <w:rPr>
          <w:rFonts w:ascii="Arial" w:eastAsia="Arial" w:hAnsi="Arial" w:cs="Arial"/>
          <w:color w:val="222222"/>
          <w:sz w:val="24"/>
          <w:shd w:val="clear" w:color="auto" w:fill="FFFFFF"/>
        </w:rPr>
        <w:t>Não caberá recurso contra o resultado da avaliação realizada pela Comissão Avaliadora.</w:t>
      </w:r>
    </w:p>
    <w:p w:rsidR="00500857" w:rsidRDefault="00180F10">
      <w:pPr>
        <w:numPr>
          <w:ilvl w:val="0"/>
          <w:numId w:val="6"/>
        </w:numPr>
        <w:suppressAutoHyphens/>
        <w:spacing w:before="120" w:after="120" w:line="240" w:lineRule="auto"/>
        <w:ind w:left="720" w:right="-1" w:hanging="720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>
        <w:rPr>
          <w:rFonts w:ascii="Arial" w:eastAsia="Arial" w:hAnsi="Arial" w:cs="Arial"/>
          <w:color w:val="222222"/>
          <w:sz w:val="24"/>
          <w:shd w:val="clear" w:color="auto" w:fill="FFFFFF"/>
        </w:rPr>
        <w:t>Ao submeter o artigo, o/a(s) autor(a)(es) concordam com a sua publicação, caso seja um dos trabalhos premiados, e desde já cedem gratuitamente os direitos autorais necessários para tal publicação.</w:t>
      </w:r>
    </w:p>
    <w:p w:rsidR="00EA3099" w:rsidRDefault="00EA3099" w:rsidP="00EA3099">
      <w:pPr>
        <w:numPr>
          <w:ilvl w:val="0"/>
          <w:numId w:val="6"/>
        </w:numPr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  <w:shd w:val="clear" w:color="auto" w:fill="FFFFFF"/>
        </w:rPr>
      </w:pPr>
      <w:r>
        <w:rPr>
          <w:rFonts w:ascii="Arial" w:eastAsia="Arial" w:hAnsi="Arial" w:cs="Arial"/>
          <w:sz w:val="24"/>
          <w:shd w:val="clear" w:color="auto" w:fill="FFFFFF"/>
        </w:rPr>
        <w:t>Não haverá apresentação do artigo nem do seu resumo pelos autores.</w:t>
      </w:r>
    </w:p>
    <w:p w:rsidR="00EA3099" w:rsidRPr="00EA3099" w:rsidRDefault="00EA3099" w:rsidP="00EA3099">
      <w:pPr>
        <w:numPr>
          <w:ilvl w:val="0"/>
          <w:numId w:val="6"/>
        </w:numPr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  <w:r w:rsidRPr="00EA3099">
        <w:rPr>
          <w:rFonts w:ascii="Arial" w:eastAsia="Arial" w:hAnsi="Arial" w:cs="Arial"/>
          <w:sz w:val="24"/>
        </w:rPr>
        <w:t>Os artigos vencedores serão publicados em e-book, com registro de ISBN, no entanto a publicação não será indexada.</w:t>
      </w:r>
    </w:p>
    <w:p w:rsidR="00EA3099" w:rsidRDefault="00EA3099" w:rsidP="00EA3099">
      <w:pPr>
        <w:suppressAutoHyphens/>
        <w:spacing w:before="120" w:after="120" w:line="240" w:lineRule="auto"/>
        <w:ind w:left="720" w:right="-1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500857" w:rsidRDefault="00500857">
      <w:pPr>
        <w:suppressAutoHyphens/>
        <w:spacing w:before="120" w:after="120" w:line="240" w:lineRule="auto"/>
        <w:ind w:left="707" w:right="-1"/>
        <w:jc w:val="both"/>
        <w:rPr>
          <w:rFonts w:ascii="Arial" w:eastAsia="Arial" w:hAnsi="Arial" w:cs="Arial"/>
          <w:color w:val="222222"/>
          <w:sz w:val="24"/>
          <w:shd w:val="clear" w:color="auto" w:fill="FFFFFF"/>
        </w:rPr>
      </w:pPr>
    </w:p>
    <w:p w:rsidR="00500857" w:rsidRPr="001D6005" w:rsidRDefault="00180F10" w:rsidP="001D6005">
      <w:pPr>
        <w:pStyle w:val="PargrafodaLista"/>
        <w:numPr>
          <w:ilvl w:val="0"/>
          <w:numId w:val="14"/>
        </w:numPr>
        <w:suppressAutoHyphens/>
        <w:spacing w:before="120" w:after="120" w:line="240" w:lineRule="auto"/>
        <w:ind w:right="-1"/>
        <w:jc w:val="both"/>
        <w:rPr>
          <w:rFonts w:ascii="Arial" w:eastAsia="Arial" w:hAnsi="Arial" w:cs="Arial"/>
          <w:b/>
          <w:color w:val="222222"/>
          <w:sz w:val="24"/>
          <w:shd w:val="clear" w:color="auto" w:fill="FFFFFF"/>
        </w:rPr>
      </w:pPr>
      <w:r w:rsidRPr="001D6005">
        <w:rPr>
          <w:rFonts w:ascii="Arial" w:eastAsia="Arial" w:hAnsi="Arial" w:cs="Arial"/>
          <w:b/>
          <w:color w:val="222222"/>
          <w:sz w:val="24"/>
          <w:shd w:val="clear" w:color="auto" w:fill="FFFFFF"/>
        </w:rPr>
        <w:t>DO CONCURSO DE BANNERS</w:t>
      </w:r>
    </w:p>
    <w:p w:rsidR="00500857" w:rsidRDefault="00500857">
      <w:pPr>
        <w:suppressAutoHyphens/>
        <w:spacing w:before="120" w:after="120" w:line="240" w:lineRule="auto"/>
        <w:ind w:right="-1"/>
        <w:jc w:val="both"/>
        <w:rPr>
          <w:rFonts w:ascii="Arial" w:eastAsia="Arial" w:hAnsi="Arial" w:cs="Arial"/>
          <w:b/>
          <w:color w:val="222222"/>
          <w:sz w:val="24"/>
          <w:shd w:val="clear" w:color="auto" w:fill="FFFFFF"/>
        </w:rPr>
      </w:pPr>
    </w:p>
    <w:p w:rsidR="00500857" w:rsidRDefault="00180F10">
      <w:pPr>
        <w:numPr>
          <w:ilvl w:val="0"/>
          <w:numId w:val="8"/>
        </w:numPr>
        <w:tabs>
          <w:tab w:val="left" w:pos="1134"/>
        </w:tabs>
        <w:suppressAutoHyphens/>
        <w:spacing w:after="120" w:line="240" w:lineRule="auto"/>
        <w:ind w:left="993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Campos para pree</w:t>
      </w:r>
      <w:r w:rsidR="00EA3099">
        <w:rPr>
          <w:rFonts w:ascii="Arial" w:eastAsia="Arial" w:hAnsi="Arial" w:cs="Arial"/>
          <w:sz w:val="24"/>
        </w:rPr>
        <w:t>nchimento do resumo da pesquisa: título,</w:t>
      </w:r>
      <w:r>
        <w:rPr>
          <w:rFonts w:ascii="Arial" w:eastAsia="Arial" w:hAnsi="Arial" w:cs="Arial"/>
          <w:sz w:val="24"/>
        </w:rPr>
        <w:t xml:space="preserve"> introdução, objetivos, justificativa e referências bibliográficas.</w:t>
      </w:r>
    </w:p>
    <w:p w:rsidR="00500857" w:rsidRDefault="00180F10">
      <w:pPr>
        <w:numPr>
          <w:ilvl w:val="0"/>
          <w:numId w:val="8"/>
        </w:numPr>
        <w:tabs>
          <w:tab w:val="left" w:pos="1134"/>
        </w:tabs>
        <w:suppressAutoHyphens/>
        <w:spacing w:after="120" w:line="240" w:lineRule="auto"/>
        <w:ind w:left="993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 layout do banner deverá ser anexado </w:t>
      </w:r>
      <w:r w:rsidR="00EA3099">
        <w:rPr>
          <w:rFonts w:ascii="Arial" w:eastAsia="Arial" w:hAnsi="Arial" w:cs="Arial"/>
          <w:b/>
          <w:sz w:val="24"/>
        </w:rPr>
        <w:t>obrigato</w:t>
      </w:r>
      <w:r>
        <w:rPr>
          <w:rFonts w:ascii="Arial" w:eastAsia="Arial" w:hAnsi="Arial" w:cs="Arial"/>
          <w:b/>
          <w:sz w:val="24"/>
        </w:rPr>
        <w:t xml:space="preserve">riamente </w:t>
      </w:r>
      <w:r>
        <w:rPr>
          <w:rFonts w:ascii="Arial" w:eastAsia="Arial" w:hAnsi="Arial" w:cs="Arial"/>
          <w:sz w:val="24"/>
        </w:rPr>
        <w:t>em formato PPT ou PPTX e PDF em campo específico no formulário.</w:t>
      </w:r>
    </w:p>
    <w:p w:rsidR="00642C12" w:rsidRDefault="00180F10">
      <w:pPr>
        <w:numPr>
          <w:ilvl w:val="0"/>
          <w:numId w:val="8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 concurso contará com duas fases: </w:t>
      </w:r>
    </w:p>
    <w:p w:rsidR="00642C12" w:rsidRDefault="00642C12" w:rsidP="00642C12">
      <w:pPr>
        <w:tabs>
          <w:tab w:val="left" w:pos="851"/>
        </w:tabs>
        <w:suppressAutoHyphens/>
        <w:spacing w:after="120" w:line="240" w:lineRule="auto"/>
        <w:ind w:left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1ª -</w:t>
      </w:r>
      <w:r w:rsidR="00180F10">
        <w:rPr>
          <w:rFonts w:ascii="Arial" w:eastAsia="Arial" w:hAnsi="Arial" w:cs="Arial"/>
          <w:sz w:val="24"/>
        </w:rPr>
        <w:t xml:space="preserve"> Seleção para exposição oral e </w:t>
      </w:r>
    </w:p>
    <w:p w:rsidR="00500857" w:rsidRDefault="00642C12" w:rsidP="00642C12">
      <w:pPr>
        <w:tabs>
          <w:tab w:val="left" w:pos="851"/>
        </w:tabs>
        <w:suppressAutoHyphens/>
        <w:spacing w:after="120" w:line="240" w:lineRule="auto"/>
        <w:ind w:left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2ª -</w:t>
      </w:r>
      <w:r w:rsidR="00180F10">
        <w:rPr>
          <w:rFonts w:ascii="Arial" w:eastAsia="Arial" w:hAnsi="Arial" w:cs="Arial"/>
          <w:sz w:val="24"/>
        </w:rPr>
        <w:t xml:space="preserve"> Avaliação oral presencial no dia do Congresso. </w:t>
      </w:r>
    </w:p>
    <w:p w:rsidR="00500857" w:rsidRDefault="00180F10">
      <w:pPr>
        <w:numPr>
          <w:ilvl w:val="0"/>
          <w:numId w:val="8"/>
        </w:numPr>
        <w:tabs>
          <w:tab w:val="left" w:pos="851"/>
        </w:tabs>
        <w:suppressAutoHyphens/>
        <w:spacing w:after="120" w:line="240" w:lineRule="auto"/>
        <w:ind w:left="709" w:hanging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 custo de impressão do banner e deslocamento para Brasília-DF é de total responsabilidade do(s) autor(es). </w:t>
      </w:r>
    </w:p>
    <w:p w:rsidR="00714A5E" w:rsidRPr="00EA3099" w:rsidRDefault="00714A5E" w:rsidP="00714A5E">
      <w:pPr>
        <w:numPr>
          <w:ilvl w:val="0"/>
          <w:numId w:val="8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Os artigos serão avaliados por </w:t>
      </w:r>
      <w:r w:rsidRPr="00EA3099">
        <w:rPr>
          <w:rFonts w:ascii="Arial" w:eastAsia="Arial" w:hAnsi="Arial" w:cs="Arial"/>
          <w:sz w:val="24"/>
        </w:rPr>
        <w:t>Comissão Avaliadora formada por seis membros da Comissão de Direito Médico, que serão divididos em dois grupos de três avaliadores cada, que atribuirão notas aos trabalhos conforme os receberem</w:t>
      </w:r>
      <w:r w:rsidR="004E01F2">
        <w:rPr>
          <w:rFonts w:ascii="Arial" w:eastAsia="Arial" w:hAnsi="Arial" w:cs="Arial"/>
          <w:sz w:val="24"/>
        </w:rPr>
        <w:t>, em modelo duplo cego</w:t>
      </w:r>
      <w:r w:rsidRPr="00EA3099">
        <w:rPr>
          <w:rFonts w:ascii="Arial" w:eastAsia="Arial" w:hAnsi="Arial" w:cs="Arial"/>
          <w:sz w:val="24"/>
        </w:rPr>
        <w:t>.</w:t>
      </w:r>
    </w:p>
    <w:p w:rsidR="00F65370" w:rsidRDefault="00F65370" w:rsidP="00F65370">
      <w:pPr>
        <w:numPr>
          <w:ilvl w:val="0"/>
          <w:numId w:val="8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Os banners serão enviados aos membros da Comissão Avaliadora conforme retornarem da checagem de originalidade.</w:t>
      </w:r>
    </w:p>
    <w:p w:rsidR="00F65370" w:rsidRPr="00F65370" w:rsidRDefault="00F65370" w:rsidP="00F65370">
      <w:pPr>
        <w:pStyle w:val="PargrafodaLista"/>
        <w:numPr>
          <w:ilvl w:val="0"/>
          <w:numId w:val="8"/>
        </w:numPr>
        <w:tabs>
          <w:tab w:val="left" w:pos="851"/>
        </w:tabs>
        <w:suppressAutoHyphens/>
        <w:spacing w:after="120" w:line="240" w:lineRule="auto"/>
        <w:jc w:val="both"/>
        <w:rPr>
          <w:rFonts w:ascii="Arial" w:eastAsia="Arial" w:hAnsi="Arial" w:cs="Arial"/>
          <w:sz w:val="24"/>
        </w:rPr>
      </w:pPr>
      <w:r w:rsidRPr="00F65370">
        <w:rPr>
          <w:rFonts w:ascii="Arial" w:eastAsia="Arial" w:hAnsi="Arial" w:cs="Arial"/>
          <w:sz w:val="24"/>
        </w:rPr>
        <w:t xml:space="preserve">Após a atribuição das notas, a Comissão Avaliadora se reunirá presencialmente na sede do Conselho Federal de Medicina para discutir as notas atribuídas e definir a classificação do concurso.  </w:t>
      </w:r>
    </w:p>
    <w:p w:rsidR="00F65370" w:rsidRDefault="00F65370" w:rsidP="00F65370">
      <w:pPr>
        <w:tabs>
          <w:tab w:val="left" w:pos="851"/>
        </w:tabs>
        <w:suppressAutoHyphens/>
        <w:spacing w:after="120" w:line="240" w:lineRule="auto"/>
        <w:jc w:val="both"/>
        <w:rPr>
          <w:rFonts w:ascii="Arial" w:eastAsia="Arial" w:hAnsi="Arial" w:cs="Arial"/>
          <w:sz w:val="24"/>
        </w:rPr>
      </w:pPr>
    </w:p>
    <w:p w:rsidR="00500857" w:rsidRDefault="00180F10">
      <w:pPr>
        <w:numPr>
          <w:ilvl w:val="0"/>
          <w:numId w:val="8"/>
        </w:numPr>
        <w:tabs>
          <w:tab w:val="left" w:pos="851"/>
        </w:tabs>
        <w:suppressAutoHyphens/>
        <w:spacing w:after="120" w:line="240" w:lineRule="auto"/>
        <w:ind w:left="709" w:hanging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A Comissão Avaliadora deverá atribuir nota em décimos, entre zero e o máximo previsto nos itens apresentados.  A nota final será a média aritmética simples das notas atribuídas pelos avaliadores. </w:t>
      </w:r>
    </w:p>
    <w:p w:rsidR="00500857" w:rsidRDefault="00180F10">
      <w:pPr>
        <w:numPr>
          <w:ilvl w:val="0"/>
          <w:numId w:val="8"/>
        </w:numPr>
        <w:tabs>
          <w:tab w:val="left" w:pos="851"/>
        </w:tabs>
        <w:suppressAutoHyphens/>
        <w:spacing w:after="120" w:line="240" w:lineRule="auto"/>
        <w:ind w:left="709" w:hanging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Os banners serão avaliados conforme os critérios descritos abaixo. A pontuação máxima obtida será de 10 pontos e serão pré-classificados os que obtiverem nota de corte igual ou maior do qu</w:t>
      </w:r>
      <w:r w:rsidR="00642C12">
        <w:rPr>
          <w:rFonts w:ascii="Arial" w:eastAsia="Arial" w:hAnsi="Arial" w:cs="Arial"/>
          <w:sz w:val="24"/>
        </w:rPr>
        <w:t>e 5 pontos. Contudo, só passarão</w:t>
      </w:r>
      <w:r>
        <w:rPr>
          <w:rFonts w:ascii="Arial" w:eastAsia="Arial" w:hAnsi="Arial" w:cs="Arial"/>
          <w:sz w:val="24"/>
        </w:rPr>
        <w:t xml:space="preserve"> para a segunda fase do concurso os 10 primeiros classificados. </w:t>
      </w:r>
    </w:p>
    <w:p w:rsidR="00500857" w:rsidRDefault="00180F10">
      <w:pPr>
        <w:tabs>
          <w:tab w:val="left" w:pos="1134"/>
        </w:tabs>
        <w:suppressAutoHyphens/>
        <w:spacing w:after="120" w:line="240" w:lineRule="auto"/>
        <w:ind w:left="993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a)</w:t>
      </w:r>
      <w:r>
        <w:rPr>
          <w:rFonts w:ascii="Arial" w:eastAsia="Arial" w:hAnsi="Arial" w:cs="Arial"/>
          <w:sz w:val="24"/>
        </w:rPr>
        <w:tab/>
        <w:t>Estrutura visual e organização do pôster/banner conforme regras de formatação dispostas no anexo C deste edital. (0,5 ponto)</w:t>
      </w:r>
    </w:p>
    <w:p w:rsidR="00500857" w:rsidRDefault="00180F10">
      <w:pPr>
        <w:tabs>
          <w:tab w:val="left" w:pos="1134"/>
        </w:tabs>
        <w:suppressAutoHyphens/>
        <w:spacing w:after="120" w:line="240" w:lineRule="auto"/>
        <w:ind w:left="993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b)</w:t>
      </w:r>
      <w:r>
        <w:rPr>
          <w:rFonts w:ascii="Arial" w:eastAsia="Arial" w:hAnsi="Arial" w:cs="Arial"/>
          <w:sz w:val="24"/>
        </w:rPr>
        <w:tab/>
        <w:t>Ortografia, gramática e redação. (1 ponto)</w:t>
      </w:r>
    </w:p>
    <w:p w:rsidR="00500857" w:rsidRDefault="00180F10">
      <w:pPr>
        <w:tabs>
          <w:tab w:val="left" w:pos="1134"/>
        </w:tabs>
        <w:suppressAutoHyphens/>
        <w:spacing w:after="120" w:line="240" w:lineRule="auto"/>
        <w:ind w:left="993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c)</w:t>
      </w:r>
      <w:r>
        <w:rPr>
          <w:rFonts w:ascii="Arial" w:eastAsia="Arial" w:hAnsi="Arial" w:cs="Arial"/>
          <w:sz w:val="24"/>
        </w:rPr>
        <w:tab/>
        <w:t>Relação com o tema proposto/relevância. (2 pontos)</w:t>
      </w:r>
    </w:p>
    <w:p w:rsidR="00500857" w:rsidRDefault="00180F10">
      <w:pPr>
        <w:tabs>
          <w:tab w:val="left" w:pos="1134"/>
        </w:tabs>
        <w:suppressAutoHyphens/>
        <w:spacing w:after="120" w:line="240" w:lineRule="auto"/>
        <w:ind w:left="993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d)</w:t>
      </w:r>
      <w:r>
        <w:rPr>
          <w:rFonts w:ascii="Arial" w:eastAsia="Arial" w:hAnsi="Arial" w:cs="Arial"/>
          <w:sz w:val="24"/>
        </w:rPr>
        <w:tab/>
        <w:t>Introdução. (0,5 ponto)</w:t>
      </w:r>
    </w:p>
    <w:p w:rsidR="00500857" w:rsidRDefault="00180F10">
      <w:pPr>
        <w:tabs>
          <w:tab w:val="left" w:pos="1134"/>
        </w:tabs>
        <w:suppressAutoHyphens/>
        <w:spacing w:after="120" w:line="240" w:lineRule="auto"/>
        <w:ind w:left="993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e)</w:t>
      </w:r>
      <w:r>
        <w:rPr>
          <w:rFonts w:ascii="Arial" w:eastAsia="Arial" w:hAnsi="Arial" w:cs="Arial"/>
          <w:sz w:val="24"/>
        </w:rPr>
        <w:tab/>
        <w:t>Métodos. (1 ponto)</w:t>
      </w:r>
    </w:p>
    <w:p w:rsidR="00500857" w:rsidRDefault="00180F10">
      <w:pPr>
        <w:tabs>
          <w:tab w:val="left" w:pos="1134"/>
        </w:tabs>
        <w:suppressAutoHyphens/>
        <w:spacing w:after="120" w:line="240" w:lineRule="auto"/>
        <w:ind w:left="993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f)</w:t>
      </w:r>
      <w:r>
        <w:rPr>
          <w:rFonts w:ascii="Arial" w:eastAsia="Arial" w:hAnsi="Arial" w:cs="Arial"/>
          <w:sz w:val="24"/>
        </w:rPr>
        <w:tab/>
        <w:t>Resultados e Discussão. (2 pontos)</w:t>
      </w:r>
    </w:p>
    <w:p w:rsidR="00500857" w:rsidRDefault="00180F10">
      <w:pPr>
        <w:tabs>
          <w:tab w:val="left" w:pos="1134"/>
        </w:tabs>
        <w:suppressAutoHyphens/>
        <w:spacing w:after="120" w:line="240" w:lineRule="auto"/>
        <w:ind w:left="993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g)</w:t>
      </w:r>
      <w:r>
        <w:rPr>
          <w:rFonts w:ascii="Arial" w:eastAsia="Arial" w:hAnsi="Arial" w:cs="Arial"/>
          <w:sz w:val="24"/>
        </w:rPr>
        <w:tab/>
        <w:t>Considerações Finais. (2 pontos)</w:t>
      </w:r>
    </w:p>
    <w:p w:rsidR="00500857" w:rsidRDefault="00180F10">
      <w:pPr>
        <w:tabs>
          <w:tab w:val="left" w:pos="1134"/>
        </w:tabs>
        <w:suppressAutoHyphens/>
        <w:spacing w:after="120" w:line="240" w:lineRule="auto"/>
        <w:ind w:left="993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h)</w:t>
      </w:r>
      <w:r>
        <w:rPr>
          <w:rFonts w:ascii="Arial" w:eastAsia="Arial" w:hAnsi="Arial" w:cs="Arial"/>
          <w:sz w:val="24"/>
        </w:rPr>
        <w:tab/>
        <w:t>Referências Bibliográficas. (1 ponto)</w:t>
      </w:r>
    </w:p>
    <w:p w:rsidR="00500857" w:rsidRDefault="00180F10">
      <w:pPr>
        <w:numPr>
          <w:ilvl w:val="0"/>
          <w:numId w:val="9"/>
        </w:numPr>
        <w:tabs>
          <w:tab w:val="left" w:pos="851"/>
        </w:tabs>
        <w:suppressAutoHyphens/>
        <w:spacing w:after="120" w:line="240" w:lineRule="auto"/>
        <w:ind w:left="709" w:hanging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Havendo empate será selecionado aquele que obtiver maior pontuação no critério “relação com o tema proposto/relevância”.</w:t>
      </w:r>
    </w:p>
    <w:p w:rsidR="00500857" w:rsidRDefault="00180F10">
      <w:pPr>
        <w:numPr>
          <w:ilvl w:val="0"/>
          <w:numId w:val="9"/>
        </w:numPr>
        <w:tabs>
          <w:tab w:val="left" w:pos="851"/>
        </w:tabs>
        <w:suppressAutoHyphens/>
        <w:spacing w:after="120" w:line="240" w:lineRule="auto"/>
        <w:ind w:left="709" w:hanging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Por meio de publicação no site do CFM e/ou e-mail, a Comissão Organizadora comunicará o resultado final da primeira fase do concurso, conforme calendário disposto</w:t>
      </w:r>
    </w:p>
    <w:p w:rsidR="00500857" w:rsidRDefault="00180F10">
      <w:pPr>
        <w:numPr>
          <w:ilvl w:val="0"/>
          <w:numId w:val="9"/>
        </w:numPr>
        <w:tabs>
          <w:tab w:val="left" w:pos="851"/>
        </w:tabs>
        <w:suppressAutoHyphens/>
        <w:spacing w:after="120" w:line="240" w:lineRule="auto"/>
        <w:ind w:left="709" w:hanging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Na segunda fase, dos 10 classificados serão selecionados apenas os 03 melhores banners que atingirem a maior nota na fase oral, observados os seguintes critérios de avaliação.</w:t>
      </w:r>
    </w:p>
    <w:p w:rsidR="00500857" w:rsidRDefault="00180F10">
      <w:pPr>
        <w:numPr>
          <w:ilvl w:val="0"/>
          <w:numId w:val="9"/>
        </w:numPr>
        <w:tabs>
          <w:tab w:val="left" w:pos="1134"/>
        </w:tabs>
        <w:suppressAutoHyphens/>
        <w:spacing w:after="120" w:line="240" w:lineRule="auto"/>
        <w:ind w:left="993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Domínio do conteúdo. (3 pontos)</w:t>
      </w:r>
    </w:p>
    <w:p w:rsidR="00500857" w:rsidRDefault="00180F10">
      <w:pPr>
        <w:numPr>
          <w:ilvl w:val="0"/>
          <w:numId w:val="9"/>
        </w:numPr>
        <w:tabs>
          <w:tab w:val="left" w:pos="1134"/>
        </w:tabs>
        <w:suppressAutoHyphens/>
        <w:spacing w:after="120" w:line="240" w:lineRule="auto"/>
        <w:ind w:left="993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Linguagem acadêmico-científico. (1 ponto)</w:t>
      </w:r>
    </w:p>
    <w:p w:rsidR="00500857" w:rsidRDefault="00180F10">
      <w:pPr>
        <w:numPr>
          <w:ilvl w:val="0"/>
          <w:numId w:val="9"/>
        </w:numPr>
        <w:tabs>
          <w:tab w:val="left" w:pos="1134"/>
        </w:tabs>
        <w:suppressAutoHyphens/>
        <w:spacing w:after="120" w:line="240" w:lineRule="auto"/>
        <w:ind w:left="993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Clareza na apresentação. (2 pontos)</w:t>
      </w:r>
    </w:p>
    <w:p w:rsidR="00500857" w:rsidRDefault="00180F10">
      <w:pPr>
        <w:numPr>
          <w:ilvl w:val="0"/>
          <w:numId w:val="9"/>
        </w:numPr>
        <w:tabs>
          <w:tab w:val="left" w:pos="1134"/>
        </w:tabs>
        <w:suppressAutoHyphens/>
        <w:spacing w:after="120" w:line="240" w:lineRule="auto"/>
        <w:ind w:left="993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Adequação do tempo limite de cinco minutos. (1 ponto)</w:t>
      </w:r>
    </w:p>
    <w:p w:rsidR="00500857" w:rsidRDefault="00180F10">
      <w:pPr>
        <w:numPr>
          <w:ilvl w:val="0"/>
          <w:numId w:val="9"/>
        </w:numPr>
        <w:tabs>
          <w:tab w:val="left" w:pos="1134"/>
        </w:tabs>
        <w:suppressAutoHyphens/>
        <w:spacing w:after="120" w:line="240" w:lineRule="auto"/>
        <w:ind w:left="993" w:hanging="14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Respostas claras e coesas às perguntas formuladas pelos avaliadores. (3 pontos)</w:t>
      </w:r>
    </w:p>
    <w:p w:rsidR="00500857" w:rsidRDefault="00180F10">
      <w:pPr>
        <w:numPr>
          <w:ilvl w:val="0"/>
          <w:numId w:val="9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Havendo empate será selecionado aquele que obtiver maior pontuação no critério “respostas claras e coesas às perguntas formuladas pelos avaliadores”.</w:t>
      </w:r>
    </w:p>
    <w:p w:rsidR="00500857" w:rsidRDefault="00180F10">
      <w:pPr>
        <w:numPr>
          <w:ilvl w:val="0"/>
          <w:numId w:val="9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Por meio de publicação no site do CFM e/ou e-mail, a Comissão Organizadora comunicará aos autores a data, o horário e o local para apresentação dos pôsteres/banners. </w:t>
      </w:r>
    </w:p>
    <w:p w:rsidR="00500857" w:rsidRPr="00735693" w:rsidRDefault="00180F10">
      <w:pPr>
        <w:numPr>
          <w:ilvl w:val="0"/>
          <w:numId w:val="9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 w:rsidRPr="00735693">
        <w:rPr>
          <w:rFonts w:ascii="Arial" w:eastAsia="Arial" w:hAnsi="Arial" w:cs="Arial"/>
          <w:sz w:val="24"/>
        </w:rPr>
        <w:t>A Comissão Organizadora disponibilizará o local, mas não se responsabilizará pela montagem e desmontagem.</w:t>
      </w:r>
    </w:p>
    <w:p w:rsidR="00500857" w:rsidRDefault="00180F10">
      <w:pPr>
        <w:numPr>
          <w:ilvl w:val="0"/>
          <w:numId w:val="9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 autor deverá apresentar-se com o banner impresso no credenciamento do Congresso, no dia </w:t>
      </w:r>
      <w:r w:rsidR="004E01F2">
        <w:rPr>
          <w:rFonts w:ascii="Arial" w:eastAsia="Arial" w:hAnsi="Arial" w:cs="Arial"/>
          <w:sz w:val="24"/>
        </w:rPr>
        <w:t>28</w:t>
      </w:r>
      <w:r>
        <w:rPr>
          <w:rFonts w:ascii="Arial" w:eastAsia="Arial" w:hAnsi="Arial" w:cs="Arial"/>
          <w:sz w:val="24"/>
        </w:rPr>
        <w:t xml:space="preserve"> de agosto de 2024, das 08 horas às 8h45 horas, para confirmar sua participação no evento.</w:t>
      </w:r>
    </w:p>
    <w:p w:rsidR="00500857" w:rsidRDefault="00180F10">
      <w:pPr>
        <w:numPr>
          <w:ilvl w:val="0"/>
          <w:numId w:val="9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instalação obedecerá a numeração definida pela Comissão Organizadora assim como os banners ficarão expostos durante o tempo determinado pela mesma.</w:t>
      </w:r>
    </w:p>
    <w:p w:rsidR="00500857" w:rsidRPr="00735693" w:rsidRDefault="00180F10">
      <w:pPr>
        <w:numPr>
          <w:ilvl w:val="0"/>
          <w:numId w:val="9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 w:rsidRPr="00735693">
        <w:rPr>
          <w:rFonts w:ascii="Arial" w:eastAsia="Arial" w:hAnsi="Arial" w:cs="Arial"/>
          <w:sz w:val="24"/>
        </w:rPr>
        <w:t>Os banners deverão conter canaletas de PVC nas bordas superior e inferior, com cordão, para que sejam pendurados. Não será permitida a fixação do banner com prego, fita adesiva ou similar.</w:t>
      </w:r>
    </w:p>
    <w:p w:rsidR="00500857" w:rsidRDefault="00180F10">
      <w:pPr>
        <w:numPr>
          <w:ilvl w:val="0"/>
          <w:numId w:val="9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Os pôsteres/banners vencedores serão referidos em momento reservado no X</w:t>
      </w:r>
      <w:r w:rsidR="002E287A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Congresso Brasileiro de Direito Médico ao Concurso de Trabalhos, com menção ao(s) autor(es) e ao resumo de cada um, feito pela própria Comissão de Direito Médico. Os autores receberão certificados de Honra ao Mérito por correio eletrônico. Os banners vencedores serão publicados no Portal Médico e nas redes sociais do CFM.</w:t>
      </w:r>
    </w:p>
    <w:p w:rsidR="00500857" w:rsidRDefault="00500857">
      <w:pPr>
        <w:tabs>
          <w:tab w:val="left" w:pos="851"/>
        </w:tabs>
        <w:suppressAutoHyphens/>
        <w:spacing w:after="120" w:line="240" w:lineRule="auto"/>
        <w:jc w:val="both"/>
        <w:rPr>
          <w:rFonts w:ascii="Arial" w:eastAsia="Arial" w:hAnsi="Arial" w:cs="Arial"/>
          <w:b/>
          <w:sz w:val="24"/>
        </w:rPr>
      </w:pPr>
    </w:p>
    <w:p w:rsidR="00500857" w:rsidRDefault="00180F10">
      <w:pPr>
        <w:numPr>
          <w:ilvl w:val="0"/>
          <w:numId w:val="10"/>
        </w:numPr>
        <w:tabs>
          <w:tab w:val="left" w:pos="851"/>
        </w:tabs>
        <w:suppressAutoHyphens/>
        <w:spacing w:after="120" w:line="240" w:lineRule="auto"/>
        <w:ind w:left="390" w:hanging="39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NORMAS GERAIS</w:t>
      </w:r>
    </w:p>
    <w:p w:rsidR="00500857" w:rsidRDefault="00500857">
      <w:pPr>
        <w:tabs>
          <w:tab w:val="left" w:pos="851"/>
        </w:tabs>
        <w:suppressAutoHyphens/>
        <w:spacing w:after="120" w:line="240" w:lineRule="auto"/>
        <w:ind w:left="390"/>
        <w:jc w:val="both"/>
        <w:rPr>
          <w:rFonts w:ascii="Arial" w:eastAsia="Arial" w:hAnsi="Arial" w:cs="Arial"/>
          <w:b/>
          <w:sz w:val="24"/>
        </w:rPr>
      </w:pPr>
    </w:p>
    <w:p w:rsidR="00500857" w:rsidRDefault="00180F10">
      <w:pPr>
        <w:numPr>
          <w:ilvl w:val="0"/>
          <w:numId w:val="11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Não será feito nenhum pagamento ou ressarcimento de despesas de viagem aos participantes dos concursos. </w:t>
      </w:r>
    </w:p>
    <w:p w:rsidR="00500857" w:rsidRDefault="00180F10">
      <w:pPr>
        <w:numPr>
          <w:ilvl w:val="0"/>
          <w:numId w:val="11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Os trabalhos e as inscrições devem ser feitos com cautela e revisados antes da confirmação, pois não será realizada nenhum tipo de correção ou edição antes de sua avaliação.</w:t>
      </w:r>
    </w:p>
    <w:p w:rsidR="00500857" w:rsidRDefault="00180F10">
      <w:pPr>
        <w:numPr>
          <w:ilvl w:val="0"/>
          <w:numId w:val="11"/>
        </w:numPr>
        <w:tabs>
          <w:tab w:val="left" w:pos="851"/>
        </w:tabs>
        <w:suppressAutoHyphens/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Os participantes não podem realizar propaganda e/ou vender produtos durante as apresentações no congresso. </w:t>
      </w:r>
    </w:p>
    <w:p w:rsidR="00500857" w:rsidRDefault="00180F10">
      <w:pPr>
        <w:widowControl w:val="0"/>
        <w:numPr>
          <w:ilvl w:val="0"/>
          <w:numId w:val="11"/>
        </w:numPr>
        <w:tabs>
          <w:tab w:val="left" w:pos="851"/>
        </w:tabs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Trabalhos produzidos por alunos de graduação e pós-graduação deverão, necessariamente, ter o nome do professor responsável pela orientação.</w:t>
      </w:r>
    </w:p>
    <w:p w:rsidR="00500857" w:rsidRDefault="00180F10">
      <w:pPr>
        <w:widowControl w:val="0"/>
        <w:numPr>
          <w:ilvl w:val="0"/>
          <w:numId w:val="11"/>
        </w:numPr>
        <w:tabs>
          <w:tab w:val="left" w:pos="851"/>
        </w:tabs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Se o trabalho envolver participantes de pesquisa, deverá ser incluído o número de aprovação no Sistema CEP/CONEP. </w:t>
      </w:r>
    </w:p>
    <w:p w:rsidR="00AA093A" w:rsidRPr="00AA093A" w:rsidRDefault="00AA093A">
      <w:pPr>
        <w:widowControl w:val="0"/>
        <w:numPr>
          <w:ilvl w:val="0"/>
          <w:numId w:val="11"/>
        </w:numPr>
        <w:tabs>
          <w:tab w:val="left" w:pos="851"/>
        </w:tabs>
        <w:spacing w:after="12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AA093A">
        <w:rPr>
          <w:rFonts w:ascii="Arial" w:hAnsi="Arial" w:cs="Arial"/>
          <w:color w:val="000000"/>
          <w:sz w:val="24"/>
          <w:szCs w:val="24"/>
        </w:rPr>
        <w:t>O presente concurso de artigos e banners observará as disposições legais aplicáveis, especialmente a Constituição Federal de 1988, a Lei nº 8.666/1993 (Lei de Licitações e Contratos Administrativos), e a Lei nº 13.709/2018 (Lei Geral de Proteção de Dados Pessoais - LGPD), no que couber.</w:t>
      </w:r>
    </w:p>
    <w:p w:rsidR="00500857" w:rsidRDefault="00500857">
      <w:pPr>
        <w:widowControl w:val="0"/>
        <w:tabs>
          <w:tab w:val="left" w:pos="851"/>
        </w:tabs>
        <w:spacing w:after="120" w:line="240" w:lineRule="auto"/>
        <w:ind w:left="360"/>
        <w:jc w:val="both"/>
        <w:rPr>
          <w:rFonts w:ascii="Arial" w:eastAsia="Arial" w:hAnsi="Arial" w:cs="Arial"/>
          <w:sz w:val="24"/>
        </w:rPr>
      </w:pPr>
    </w:p>
    <w:p w:rsidR="00471A3B" w:rsidRDefault="00471A3B">
      <w:pPr>
        <w:widowControl w:val="0"/>
        <w:spacing w:after="120" w:line="240" w:lineRule="auto"/>
        <w:jc w:val="center"/>
        <w:rPr>
          <w:rFonts w:ascii="Arial" w:eastAsia="Arial" w:hAnsi="Arial" w:cs="Arial"/>
          <w:b/>
          <w:sz w:val="40"/>
        </w:rPr>
      </w:pPr>
    </w:p>
    <w:p w:rsidR="00AA093A" w:rsidRDefault="00AA093A">
      <w:pPr>
        <w:widowControl w:val="0"/>
        <w:spacing w:after="120" w:line="240" w:lineRule="auto"/>
        <w:jc w:val="center"/>
        <w:rPr>
          <w:rFonts w:ascii="Arial" w:eastAsia="Arial" w:hAnsi="Arial" w:cs="Arial"/>
          <w:b/>
          <w:sz w:val="40"/>
        </w:rPr>
      </w:pPr>
    </w:p>
    <w:p w:rsidR="00500857" w:rsidRDefault="00180F10">
      <w:pPr>
        <w:widowControl w:val="0"/>
        <w:spacing w:after="120" w:line="240" w:lineRule="auto"/>
        <w:jc w:val="center"/>
        <w:rPr>
          <w:rFonts w:ascii="Arial" w:eastAsia="Arial" w:hAnsi="Arial" w:cs="Arial"/>
          <w:b/>
          <w:sz w:val="40"/>
        </w:rPr>
      </w:pPr>
      <w:r>
        <w:rPr>
          <w:rFonts w:ascii="Arial" w:eastAsia="Arial" w:hAnsi="Arial" w:cs="Arial"/>
          <w:b/>
          <w:sz w:val="40"/>
        </w:rPr>
        <w:lastRenderedPageBreak/>
        <w:t>ANEXOS</w:t>
      </w:r>
    </w:p>
    <w:p w:rsidR="00500857" w:rsidRDefault="00500857">
      <w:pPr>
        <w:tabs>
          <w:tab w:val="left" w:pos="851"/>
        </w:tabs>
        <w:suppressAutoHyphens/>
        <w:spacing w:after="120" w:line="240" w:lineRule="auto"/>
        <w:ind w:left="-65"/>
        <w:jc w:val="both"/>
        <w:rPr>
          <w:rFonts w:ascii="Arial" w:eastAsia="Arial" w:hAnsi="Arial" w:cs="Arial"/>
          <w:sz w:val="24"/>
        </w:rPr>
      </w:pPr>
    </w:p>
    <w:p w:rsidR="00500857" w:rsidRDefault="00180F10">
      <w:pPr>
        <w:tabs>
          <w:tab w:val="left" w:pos="851"/>
        </w:tabs>
        <w:suppressAutoHyphens/>
        <w:spacing w:after="120" w:line="240" w:lineRule="auto"/>
        <w:ind w:left="-65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ANEXO A – DO CRONOGRAMA DOS CONCURSOS DE ARTIGOS E PÔSTERES/BANNERS</w:t>
      </w:r>
    </w:p>
    <w:p w:rsidR="00500857" w:rsidRDefault="00500857">
      <w:pPr>
        <w:tabs>
          <w:tab w:val="left" w:pos="851"/>
        </w:tabs>
        <w:suppressAutoHyphens/>
        <w:spacing w:after="120" w:line="240" w:lineRule="auto"/>
        <w:ind w:left="-65"/>
        <w:jc w:val="both"/>
        <w:rPr>
          <w:rFonts w:ascii="Arial" w:eastAsia="Arial" w:hAnsi="Arial" w:cs="Arial"/>
          <w:b/>
          <w:sz w:val="24"/>
        </w:rPr>
      </w:pPr>
    </w:p>
    <w:p w:rsidR="00500857" w:rsidRDefault="00AA093A">
      <w:pPr>
        <w:tabs>
          <w:tab w:val="left" w:pos="851"/>
        </w:tabs>
        <w:suppressAutoHyphens/>
        <w:spacing w:after="120" w:line="240" w:lineRule="auto"/>
        <w:ind w:left="-65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</w:t>
      </w:r>
      <w:r w:rsidR="00180F10">
        <w:rPr>
          <w:rFonts w:ascii="Arial" w:eastAsia="Arial" w:hAnsi="Arial" w:cs="Arial"/>
          <w:b/>
          <w:sz w:val="24"/>
        </w:rPr>
        <w:t xml:space="preserve">A.1. </w:t>
      </w:r>
      <w:r w:rsidR="00180F10">
        <w:rPr>
          <w:rFonts w:ascii="Arial" w:eastAsia="Arial" w:hAnsi="Arial" w:cs="Arial"/>
          <w:sz w:val="24"/>
        </w:rPr>
        <w:t xml:space="preserve">Concurso de artigos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9"/>
        <w:gridCol w:w="3017"/>
      </w:tblGrid>
      <w:tr w:rsidR="00500857" w:rsidTr="00F65370">
        <w:trPr>
          <w:trHeight w:val="1"/>
        </w:trPr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180F10">
            <w:pPr>
              <w:suppressAutoHyphens/>
              <w:spacing w:after="12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Data inicial para inscrição de trabalhos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180F10" w:rsidP="00F65370">
            <w:pPr>
              <w:suppressAutoHyphens/>
              <w:spacing w:after="12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27F9F">
              <w:rPr>
                <w:rFonts w:ascii="Arial" w:eastAsia="Arial" w:hAnsi="Arial" w:cs="Arial"/>
                <w:sz w:val="24"/>
              </w:rPr>
              <w:t>2</w:t>
            </w:r>
            <w:r w:rsidR="00F65370">
              <w:rPr>
                <w:rFonts w:ascii="Arial" w:eastAsia="Arial" w:hAnsi="Arial" w:cs="Arial"/>
                <w:sz w:val="24"/>
              </w:rPr>
              <w:t>0 de junho de 2024</w:t>
            </w:r>
          </w:p>
        </w:tc>
      </w:tr>
      <w:tr w:rsidR="00500857" w:rsidTr="00F65370">
        <w:trPr>
          <w:trHeight w:val="1"/>
        </w:trPr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180F10">
            <w:pPr>
              <w:suppressAutoHyphens/>
              <w:spacing w:after="12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Data limite para submissão de trabalhos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E27F9F" w:rsidP="00CA2ABD">
            <w:pPr>
              <w:suppressAutoHyphens/>
              <w:spacing w:after="12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CA2ABD">
              <w:rPr>
                <w:rFonts w:ascii="Arial" w:eastAsia="Arial" w:hAnsi="Arial" w:cs="Arial"/>
                <w:sz w:val="24"/>
              </w:rPr>
              <w:t>15 de agosto</w:t>
            </w:r>
            <w:r w:rsidR="00180F10">
              <w:rPr>
                <w:rFonts w:ascii="Arial" w:eastAsia="Arial" w:hAnsi="Arial" w:cs="Arial"/>
                <w:sz w:val="24"/>
              </w:rPr>
              <w:t xml:space="preserve"> de 202</w:t>
            </w:r>
            <w:r w:rsidR="00F65370">
              <w:rPr>
                <w:rFonts w:ascii="Arial" w:eastAsia="Arial" w:hAnsi="Arial" w:cs="Arial"/>
                <w:sz w:val="24"/>
              </w:rPr>
              <w:t>4</w:t>
            </w:r>
          </w:p>
        </w:tc>
      </w:tr>
      <w:tr w:rsidR="00500857" w:rsidTr="00F65370">
        <w:trPr>
          <w:trHeight w:val="1"/>
        </w:trPr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180F10">
            <w:pPr>
              <w:suppressAutoHyphens/>
              <w:spacing w:after="12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Checagem de originalidade pela empresa revisora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F65370" w:rsidP="00F65370">
            <w:pPr>
              <w:suppressAutoHyphens/>
              <w:spacing w:after="12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15 dias após o recebimento de cada trabalho</w:t>
            </w:r>
          </w:p>
        </w:tc>
      </w:tr>
      <w:tr w:rsidR="00500857" w:rsidTr="00F65370">
        <w:trPr>
          <w:trHeight w:val="1"/>
        </w:trPr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180F10">
            <w:pPr>
              <w:suppressAutoHyphens/>
              <w:spacing w:after="12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Divulgação do resultado do concursos de artigos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180F10" w:rsidP="00F65370">
            <w:pPr>
              <w:suppressAutoHyphens/>
              <w:spacing w:after="12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 xml:space="preserve"> 2</w:t>
            </w:r>
            <w:r w:rsidR="00F65370">
              <w:rPr>
                <w:rFonts w:ascii="Arial" w:eastAsia="Arial" w:hAnsi="Arial" w:cs="Arial"/>
                <w:sz w:val="24"/>
              </w:rPr>
              <w:t>8</w:t>
            </w:r>
            <w:r>
              <w:rPr>
                <w:rFonts w:ascii="Arial" w:eastAsia="Arial" w:hAnsi="Arial" w:cs="Arial"/>
                <w:sz w:val="24"/>
              </w:rPr>
              <w:t xml:space="preserve"> de </w:t>
            </w:r>
            <w:r w:rsidR="00F65370">
              <w:rPr>
                <w:rFonts w:ascii="Arial" w:eastAsia="Arial" w:hAnsi="Arial" w:cs="Arial"/>
                <w:sz w:val="24"/>
              </w:rPr>
              <w:t>agosto de 2024</w:t>
            </w:r>
          </w:p>
        </w:tc>
      </w:tr>
    </w:tbl>
    <w:p w:rsidR="00500857" w:rsidRDefault="00500857">
      <w:pPr>
        <w:widowControl w:val="0"/>
        <w:spacing w:after="120" w:line="240" w:lineRule="auto"/>
        <w:jc w:val="both"/>
        <w:rPr>
          <w:rFonts w:ascii="Arial" w:eastAsia="Arial" w:hAnsi="Arial" w:cs="Arial"/>
          <w:b/>
          <w:color w:val="943634"/>
          <w:sz w:val="24"/>
        </w:rPr>
      </w:pPr>
    </w:p>
    <w:p w:rsidR="00500857" w:rsidRDefault="00AA093A">
      <w:pPr>
        <w:tabs>
          <w:tab w:val="left" w:pos="851"/>
        </w:tabs>
        <w:suppressAutoHyphens/>
        <w:spacing w:after="120" w:line="240" w:lineRule="auto"/>
        <w:ind w:left="-65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</w:t>
      </w:r>
      <w:r w:rsidR="00180F10">
        <w:rPr>
          <w:rFonts w:ascii="Arial" w:eastAsia="Arial" w:hAnsi="Arial" w:cs="Arial"/>
          <w:b/>
          <w:sz w:val="24"/>
        </w:rPr>
        <w:t xml:space="preserve">A.2. </w:t>
      </w:r>
      <w:r w:rsidR="00180F10">
        <w:rPr>
          <w:rFonts w:ascii="Arial" w:eastAsia="Arial" w:hAnsi="Arial" w:cs="Arial"/>
          <w:sz w:val="24"/>
        </w:rPr>
        <w:t>Concurso de pôsteres/banners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2"/>
        <w:gridCol w:w="3014"/>
      </w:tblGrid>
      <w:tr w:rsidR="00500857" w:rsidTr="00F65370">
        <w:trPr>
          <w:trHeight w:val="1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180F10">
            <w:pPr>
              <w:tabs>
                <w:tab w:val="left" w:pos="851"/>
              </w:tabs>
              <w:suppressAutoHyphens/>
              <w:spacing w:after="12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Data inicial para inscrição de trabalhos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E27F9F">
            <w:pPr>
              <w:tabs>
                <w:tab w:val="left" w:pos="851"/>
              </w:tabs>
              <w:suppressAutoHyphens/>
              <w:spacing w:after="12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F65370">
              <w:rPr>
                <w:rFonts w:ascii="Arial" w:eastAsia="Arial" w:hAnsi="Arial" w:cs="Arial"/>
                <w:sz w:val="24"/>
              </w:rPr>
              <w:t>0 de junho de 2024</w:t>
            </w:r>
          </w:p>
        </w:tc>
      </w:tr>
      <w:tr w:rsidR="00500857" w:rsidTr="00F65370">
        <w:trPr>
          <w:trHeight w:val="1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180F10">
            <w:pPr>
              <w:tabs>
                <w:tab w:val="left" w:pos="851"/>
              </w:tabs>
              <w:suppressAutoHyphens/>
              <w:spacing w:after="12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Data limite para submissão de trabalhos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CA2ABD" w:rsidP="00E27F9F">
            <w:pPr>
              <w:tabs>
                <w:tab w:val="left" w:pos="851"/>
              </w:tabs>
              <w:suppressAutoHyphens/>
              <w:spacing w:after="12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31</w:t>
            </w:r>
            <w:r w:rsidR="007912F2">
              <w:rPr>
                <w:rFonts w:ascii="Arial" w:eastAsia="Arial" w:hAnsi="Arial" w:cs="Arial"/>
                <w:sz w:val="24"/>
              </w:rPr>
              <w:t xml:space="preserve"> de jul</w:t>
            </w:r>
            <w:r w:rsidR="00F65370">
              <w:rPr>
                <w:rFonts w:ascii="Arial" w:eastAsia="Arial" w:hAnsi="Arial" w:cs="Arial"/>
                <w:sz w:val="24"/>
              </w:rPr>
              <w:t>ho de 2024</w:t>
            </w:r>
          </w:p>
        </w:tc>
      </w:tr>
      <w:tr w:rsidR="00500857" w:rsidTr="00F65370">
        <w:trPr>
          <w:trHeight w:val="1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180F10">
            <w:pPr>
              <w:suppressAutoHyphens/>
              <w:spacing w:after="12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Checagem de originalidade pela empresa revisora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F65370" w:rsidP="00F65370">
            <w:pPr>
              <w:suppressAutoHyphens/>
              <w:spacing w:after="12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15 dias após o recebimento de cada banner</w:t>
            </w:r>
          </w:p>
        </w:tc>
      </w:tr>
      <w:tr w:rsidR="00500857" w:rsidTr="00F65370">
        <w:trPr>
          <w:trHeight w:val="1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180F10">
            <w:pPr>
              <w:tabs>
                <w:tab w:val="left" w:pos="851"/>
              </w:tabs>
              <w:suppressAutoHyphens/>
              <w:spacing w:after="12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Divulgação do Resultado da Primeira Fase do concurso de pôsteres/banners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CA2ABD" w:rsidP="00F65370">
            <w:pPr>
              <w:tabs>
                <w:tab w:val="left" w:pos="851"/>
              </w:tabs>
              <w:suppressAutoHyphens/>
              <w:spacing w:after="12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10 de agosto</w:t>
            </w:r>
            <w:bookmarkStart w:id="0" w:name="_GoBack"/>
            <w:bookmarkEnd w:id="0"/>
            <w:r w:rsidR="00F65370"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 w:rsidR="00F65370">
              <w:rPr>
                <w:rFonts w:ascii="Arial" w:eastAsia="Arial" w:hAnsi="Arial" w:cs="Arial"/>
                <w:sz w:val="24"/>
              </w:rPr>
              <w:t>de</w:t>
            </w:r>
            <w:proofErr w:type="spellEnd"/>
            <w:r w:rsidR="00F65370">
              <w:rPr>
                <w:rFonts w:ascii="Arial" w:eastAsia="Arial" w:hAnsi="Arial" w:cs="Arial"/>
                <w:sz w:val="24"/>
              </w:rPr>
              <w:t xml:space="preserve"> 2024</w:t>
            </w:r>
          </w:p>
        </w:tc>
      </w:tr>
      <w:tr w:rsidR="00500857" w:rsidTr="00F65370">
        <w:trPr>
          <w:trHeight w:val="1"/>
        </w:trPr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180F10">
            <w:pPr>
              <w:tabs>
                <w:tab w:val="left" w:pos="851"/>
              </w:tabs>
              <w:suppressAutoHyphens/>
              <w:spacing w:after="12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Apresentação oral e divulgação do Resultado Final do concurso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0857" w:rsidRDefault="00180F10" w:rsidP="00F65370">
            <w:pPr>
              <w:tabs>
                <w:tab w:val="left" w:pos="851"/>
              </w:tabs>
              <w:suppressAutoHyphens/>
              <w:spacing w:after="120" w:line="240" w:lineRule="auto"/>
              <w:jc w:val="right"/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F65370">
              <w:rPr>
                <w:rFonts w:ascii="Arial" w:eastAsia="Arial" w:hAnsi="Arial" w:cs="Arial"/>
                <w:sz w:val="24"/>
              </w:rPr>
              <w:t>8</w:t>
            </w:r>
            <w:r>
              <w:rPr>
                <w:rFonts w:ascii="Arial" w:eastAsia="Arial" w:hAnsi="Arial" w:cs="Arial"/>
                <w:sz w:val="24"/>
              </w:rPr>
              <w:t xml:space="preserve"> de </w:t>
            </w:r>
            <w:r w:rsidR="00F65370">
              <w:rPr>
                <w:rFonts w:ascii="Arial" w:eastAsia="Arial" w:hAnsi="Arial" w:cs="Arial"/>
                <w:sz w:val="24"/>
              </w:rPr>
              <w:t>agosto de 2024</w:t>
            </w:r>
          </w:p>
        </w:tc>
      </w:tr>
    </w:tbl>
    <w:p w:rsidR="00500857" w:rsidRDefault="00180F10">
      <w:pPr>
        <w:tabs>
          <w:tab w:val="left" w:pos="851"/>
        </w:tabs>
        <w:suppressAutoHyphens/>
        <w:spacing w:after="12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5D28C3" w:rsidRDefault="00180F10">
      <w:pPr>
        <w:widowControl w:val="0"/>
        <w:spacing w:after="120" w:line="240" w:lineRule="auto"/>
        <w:jc w:val="both"/>
        <w:rPr>
          <w:rFonts w:ascii="Arial" w:eastAsia="Arial" w:hAnsi="Arial" w:cs="Arial"/>
          <w:b/>
          <w:color w:val="004DBB"/>
          <w:sz w:val="24"/>
          <w:shd w:val="clear" w:color="auto" w:fill="FFFF00"/>
        </w:rPr>
      </w:pPr>
      <w:r>
        <w:rPr>
          <w:rFonts w:ascii="Arial" w:eastAsia="Arial" w:hAnsi="Arial" w:cs="Arial"/>
          <w:b/>
          <w:sz w:val="24"/>
        </w:rPr>
        <w:t xml:space="preserve">ANEXO B – TEMAS SUGERIDOS PARA OS TRABALHOS </w:t>
      </w:r>
    </w:p>
    <w:p w:rsidR="005D28C3" w:rsidRDefault="005D28C3">
      <w:pPr>
        <w:widowControl w:val="0"/>
        <w:spacing w:after="120" w:line="240" w:lineRule="auto"/>
        <w:jc w:val="both"/>
        <w:rPr>
          <w:rFonts w:ascii="Arial" w:eastAsia="Arial" w:hAnsi="Arial" w:cs="Arial"/>
          <w:b/>
          <w:color w:val="004DBB"/>
          <w:sz w:val="24"/>
          <w:shd w:val="clear" w:color="auto" w:fill="FFFF00"/>
        </w:rPr>
      </w:pPr>
    </w:p>
    <w:p w:rsidR="00500857" w:rsidRDefault="005D28C3">
      <w:pPr>
        <w:numPr>
          <w:ilvl w:val="0"/>
          <w:numId w:val="12"/>
        </w:numPr>
        <w:suppressAutoHyphens/>
        <w:spacing w:after="120" w:line="240" w:lineRule="auto"/>
        <w:ind w:left="78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Judicialização da saúde</w:t>
      </w:r>
      <w:r w:rsidR="00180F10">
        <w:rPr>
          <w:rFonts w:ascii="Arial" w:eastAsia="Arial" w:hAnsi="Arial" w:cs="Arial"/>
          <w:sz w:val="24"/>
        </w:rPr>
        <w:t>.</w:t>
      </w:r>
    </w:p>
    <w:p w:rsidR="00500857" w:rsidRDefault="005D28C3">
      <w:pPr>
        <w:numPr>
          <w:ilvl w:val="0"/>
          <w:numId w:val="12"/>
        </w:numPr>
        <w:suppressAutoHyphens/>
        <w:spacing w:after="120" w:line="240" w:lineRule="auto"/>
        <w:ind w:left="78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Ato Médico</w:t>
      </w:r>
      <w:r w:rsidR="00180F10">
        <w:rPr>
          <w:rFonts w:ascii="Arial" w:eastAsia="Arial" w:hAnsi="Arial" w:cs="Arial"/>
          <w:sz w:val="24"/>
        </w:rPr>
        <w:t>.</w:t>
      </w:r>
    </w:p>
    <w:p w:rsidR="00500857" w:rsidRDefault="005D28C3">
      <w:pPr>
        <w:numPr>
          <w:ilvl w:val="0"/>
          <w:numId w:val="12"/>
        </w:numPr>
        <w:suppressAutoHyphens/>
        <w:spacing w:after="120" w:line="240" w:lineRule="auto"/>
        <w:ind w:left="786" w:hanging="360"/>
        <w:jc w:val="both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Biodireito</w:t>
      </w:r>
      <w:proofErr w:type="spellEnd"/>
      <w:r w:rsidR="00180F10">
        <w:rPr>
          <w:rFonts w:ascii="Arial" w:eastAsia="Arial" w:hAnsi="Arial" w:cs="Arial"/>
          <w:sz w:val="24"/>
        </w:rPr>
        <w:t>.</w:t>
      </w:r>
    </w:p>
    <w:p w:rsidR="00500857" w:rsidRDefault="005D28C3">
      <w:pPr>
        <w:numPr>
          <w:ilvl w:val="0"/>
          <w:numId w:val="12"/>
        </w:numPr>
        <w:suppressAutoHyphens/>
        <w:spacing w:after="120" w:line="240" w:lineRule="auto"/>
        <w:ind w:left="78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Bioética.</w:t>
      </w:r>
    </w:p>
    <w:p w:rsidR="00500857" w:rsidRDefault="005D28C3">
      <w:pPr>
        <w:numPr>
          <w:ilvl w:val="0"/>
          <w:numId w:val="12"/>
        </w:numPr>
        <w:suppressAutoHyphens/>
        <w:spacing w:after="120" w:line="240" w:lineRule="auto"/>
        <w:ind w:left="78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saúde como direito de todos</w:t>
      </w:r>
      <w:r w:rsidR="00180F10">
        <w:rPr>
          <w:rFonts w:ascii="Arial" w:eastAsia="Arial" w:hAnsi="Arial" w:cs="Arial"/>
          <w:sz w:val="24"/>
        </w:rPr>
        <w:t>.</w:t>
      </w:r>
    </w:p>
    <w:p w:rsidR="00500857" w:rsidRDefault="005D28C3">
      <w:pPr>
        <w:numPr>
          <w:ilvl w:val="0"/>
          <w:numId w:val="12"/>
        </w:numPr>
        <w:suppressAutoHyphens/>
        <w:spacing w:after="120" w:line="240" w:lineRule="auto"/>
        <w:ind w:left="78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Carreira médica e ensino médico</w:t>
      </w:r>
      <w:r w:rsidR="00180F10">
        <w:rPr>
          <w:rFonts w:ascii="Arial" w:eastAsia="Arial" w:hAnsi="Arial" w:cs="Arial"/>
          <w:sz w:val="24"/>
        </w:rPr>
        <w:t>.</w:t>
      </w:r>
    </w:p>
    <w:p w:rsidR="00500857" w:rsidRDefault="005D28C3">
      <w:pPr>
        <w:numPr>
          <w:ilvl w:val="0"/>
          <w:numId w:val="12"/>
        </w:numPr>
        <w:suppressAutoHyphens/>
        <w:spacing w:after="120" w:line="240" w:lineRule="auto"/>
        <w:ind w:left="78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Doenças Raras</w:t>
      </w:r>
      <w:r w:rsidR="00180F10">
        <w:rPr>
          <w:rFonts w:ascii="Arial" w:eastAsia="Arial" w:hAnsi="Arial" w:cs="Arial"/>
          <w:sz w:val="24"/>
        </w:rPr>
        <w:t>.</w:t>
      </w:r>
    </w:p>
    <w:p w:rsidR="00500857" w:rsidRDefault="005D28C3">
      <w:pPr>
        <w:numPr>
          <w:ilvl w:val="0"/>
          <w:numId w:val="12"/>
        </w:numPr>
        <w:suppressAutoHyphens/>
        <w:spacing w:after="120" w:line="240" w:lineRule="auto"/>
        <w:ind w:left="78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 direito dos pacientes com autismo</w:t>
      </w:r>
      <w:r w:rsidR="00180F10">
        <w:rPr>
          <w:rFonts w:ascii="Arial" w:eastAsia="Arial" w:hAnsi="Arial" w:cs="Arial"/>
          <w:sz w:val="24"/>
        </w:rPr>
        <w:t>.</w:t>
      </w:r>
    </w:p>
    <w:p w:rsidR="00500857" w:rsidRDefault="005D28C3">
      <w:pPr>
        <w:numPr>
          <w:ilvl w:val="0"/>
          <w:numId w:val="12"/>
        </w:numPr>
        <w:suppressAutoHyphens/>
        <w:spacing w:after="120" w:line="240" w:lineRule="auto"/>
        <w:ind w:left="78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Saúde mental e as novas medidas judiciais</w:t>
      </w:r>
      <w:r w:rsidR="00180F10">
        <w:rPr>
          <w:rFonts w:ascii="Arial" w:eastAsia="Arial" w:hAnsi="Arial" w:cs="Arial"/>
          <w:sz w:val="24"/>
        </w:rPr>
        <w:t>.</w:t>
      </w:r>
    </w:p>
    <w:p w:rsidR="00500857" w:rsidRDefault="005D28C3">
      <w:pPr>
        <w:numPr>
          <w:ilvl w:val="0"/>
          <w:numId w:val="12"/>
        </w:numPr>
        <w:suppressAutoHyphens/>
        <w:spacing w:after="120" w:line="240" w:lineRule="auto"/>
        <w:ind w:left="78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Uso de drogas e o Direito.</w:t>
      </w:r>
    </w:p>
    <w:p w:rsidR="005D28C3" w:rsidRDefault="005D28C3">
      <w:pPr>
        <w:numPr>
          <w:ilvl w:val="0"/>
          <w:numId w:val="12"/>
        </w:numPr>
        <w:suppressAutoHyphens/>
        <w:spacing w:after="120" w:line="240" w:lineRule="auto"/>
        <w:ind w:left="786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Ética geral e Ética médica.</w:t>
      </w:r>
    </w:p>
    <w:p w:rsidR="00500857" w:rsidRDefault="00180F10" w:rsidP="001D6005">
      <w:pPr>
        <w:spacing w:after="12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ANEXO C - NORMAS PARA FORMATAÇÃO DO </w:t>
      </w:r>
      <w:r w:rsidR="001D6005">
        <w:rPr>
          <w:rFonts w:ascii="Arial" w:eastAsia="Arial" w:hAnsi="Arial" w:cs="Arial"/>
          <w:b/>
          <w:sz w:val="24"/>
        </w:rPr>
        <w:t>BANNER</w:t>
      </w:r>
    </w:p>
    <w:p w:rsidR="00500857" w:rsidRDefault="00500857">
      <w:pPr>
        <w:spacing w:after="120" w:line="240" w:lineRule="auto"/>
        <w:jc w:val="both"/>
        <w:rPr>
          <w:rFonts w:ascii="Arial" w:eastAsia="Arial" w:hAnsi="Arial" w:cs="Arial"/>
          <w:sz w:val="24"/>
        </w:rPr>
      </w:pPr>
    </w:p>
    <w:p w:rsidR="00500857" w:rsidRDefault="00180F10">
      <w:pPr>
        <w:numPr>
          <w:ilvl w:val="0"/>
          <w:numId w:val="13"/>
        </w:numPr>
        <w:spacing w:after="120" w:line="240" w:lineRule="auto"/>
        <w:ind w:left="390" w:hanging="39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 banner deverá ser confeccionado em material tipo lona e deve estar estruturado da seguinte forma:</w:t>
      </w:r>
    </w:p>
    <w:p w:rsidR="00500857" w:rsidRDefault="00180F10">
      <w:pPr>
        <w:numPr>
          <w:ilvl w:val="0"/>
          <w:numId w:val="13"/>
        </w:numPr>
        <w:spacing w:after="120" w:line="240" w:lineRule="auto"/>
        <w:ind w:left="85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Tamanho do banner: Largura: 90cm; Altura: 120 cm. </w:t>
      </w:r>
    </w:p>
    <w:p w:rsidR="00500857" w:rsidRDefault="00180F10">
      <w:pPr>
        <w:numPr>
          <w:ilvl w:val="0"/>
          <w:numId w:val="13"/>
        </w:numPr>
        <w:spacing w:after="120" w:line="240" w:lineRule="auto"/>
        <w:ind w:left="85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Conteúdos: Logomarca do Evento, Título, nome(s) do (s) autor (es), Instituição de Ensino Superior, coautor (se houver), professor orientador (se houver), área temática, Introdução, Métodos, Resultados e Discussão, Considerações Finais e Referências Bibliográficas utilizadas. </w:t>
      </w:r>
    </w:p>
    <w:p w:rsidR="00500857" w:rsidRDefault="00180F10">
      <w:pPr>
        <w:numPr>
          <w:ilvl w:val="0"/>
          <w:numId w:val="13"/>
        </w:numPr>
        <w:spacing w:after="120" w:line="240" w:lineRule="auto"/>
        <w:ind w:left="390" w:hanging="39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Serão admitidos no máximo cinco autores por banner, já contando o orientador.</w:t>
      </w:r>
    </w:p>
    <w:p w:rsidR="00500857" w:rsidRDefault="00180F10">
      <w:pPr>
        <w:numPr>
          <w:ilvl w:val="0"/>
          <w:numId w:val="13"/>
        </w:numPr>
        <w:spacing w:after="120" w:line="240" w:lineRule="auto"/>
        <w:ind w:left="390" w:hanging="39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 banner será ilustrado, obrigatoriamente, com, no mínimo, uma figura, quadro ou tabela que poderá ser inserida em qualquer local do banner. Serão permitidas no máximo três figuras.</w:t>
      </w:r>
    </w:p>
    <w:p w:rsidR="00500857" w:rsidRDefault="00180F10">
      <w:pPr>
        <w:numPr>
          <w:ilvl w:val="0"/>
          <w:numId w:val="13"/>
        </w:numPr>
        <w:spacing w:after="120" w:line="240" w:lineRule="auto"/>
        <w:ind w:left="390" w:hanging="39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formatação obedecerá aos seguintes critérios:</w:t>
      </w:r>
    </w:p>
    <w:p w:rsidR="00500857" w:rsidRDefault="00180F10">
      <w:pPr>
        <w:numPr>
          <w:ilvl w:val="0"/>
          <w:numId w:val="13"/>
        </w:numPr>
        <w:spacing w:after="120" w:line="240" w:lineRule="auto"/>
        <w:ind w:left="85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 Título deve estar em Fonte Arial, tamanho 60, em caixa alta e negrito;</w:t>
      </w:r>
    </w:p>
    <w:p w:rsidR="00500857" w:rsidRDefault="00180F10">
      <w:pPr>
        <w:numPr>
          <w:ilvl w:val="0"/>
          <w:numId w:val="13"/>
        </w:numPr>
        <w:spacing w:after="120" w:line="240" w:lineRule="auto"/>
        <w:ind w:left="85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 nome do autor, coautor e professor orientador devem estar em fonte Arial, tamanho 32, em caixa alta e negrito;</w:t>
      </w:r>
    </w:p>
    <w:p w:rsidR="00500857" w:rsidRDefault="00180F10">
      <w:pPr>
        <w:numPr>
          <w:ilvl w:val="0"/>
          <w:numId w:val="13"/>
        </w:numPr>
        <w:spacing w:after="120" w:line="240" w:lineRule="auto"/>
        <w:ind w:left="85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Instituição de Ensino Superior e Área temática devem estar em fonte Arial, tamanho 48, em caixa alta e negrito;</w:t>
      </w:r>
    </w:p>
    <w:p w:rsidR="00500857" w:rsidRDefault="00180F10">
      <w:pPr>
        <w:numPr>
          <w:ilvl w:val="0"/>
          <w:numId w:val="13"/>
        </w:numPr>
        <w:spacing w:after="120" w:line="240" w:lineRule="auto"/>
        <w:ind w:left="85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As palavras Introdução, Métodos, Resultados e Discussão, Considerações Finais e Referências Bibliográficas devem estar escritas em fonte Arial, tamanho 60, em caixa alta e negrito;</w:t>
      </w:r>
    </w:p>
    <w:p w:rsidR="00500857" w:rsidRDefault="00180F10">
      <w:pPr>
        <w:numPr>
          <w:ilvl w:val="0"/>
          <w:numId w:val="13"/>
        </w:numPr>
        <w:spacing w:after="120" w:line="240" w:lineRule="auto"/>
        <w:ind w:left="85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 corpo do texto deve estar em fonte 40, em negrito, letras minúsculas, exceto nomes próprios;</w:t>
      </w:r>
    </w:p>
    <w:p w:rsidR="00500857" w:rsidRDefault="00180F10">
      <w:pPr>
        <w:numPr>
          <w:ilvl w:val="0"/>
          <w:numId w:val="13"/>
        </w:numPr>
        <w:spacing w:after="120" w:line="240" w:lineRule="auto"/>
        <w:ind w:left="85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As referências devem ser as mesmas citadas no corpo do texto e devem estar na fonte Arial, tamanho 32;</w:t>
      </w:r>
    </w:p>
    <w:p w:rsidR="00500857" w:rsidRDefault="00180F10">
      <w:pPr>
        <w:numPr>
          <w:ilvl w:val="0"/>
          <w:numId w:val="13"/>
        </w:numPr>
        <w:spacing w:after="120" w:line="240" w:lineRule="auto"/>
        <w:ind w:left="851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As legendas das imagens devem estar escritas em fonte Arial, tamanho 28.</w:t>
      </w:r>
    </w:p>
    <w:p w:rsidR="00500857" w:rsidRDefault="00D6792C">
      <w:pPr>
        <w:numPr>
          <w:ilvl w:val="0"/>
          <w:numId w:val="13"/>
        </w:numPr>
        <w:spacing w:after="120" w:line="240" w:lineRule="auto"/>
        <w:ind w:left="390" w:hanging="39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</w:t>
      </w:r>
      <w:r w:rsidR="00180F10">
        <w:rPr>
          <w:rFonts w:ascii="Arial" w:eastAsia="Arial" w:hAnsi="Arial" w:cs="Arial"/>
          <w:sz w:val="24"/>
        </w:rPr>
        <w:t>anners submetidos que não atenderem à formatação indicada e às normas da ABNT serão excluídos do processo de avaliação.</w:t>
      </w:r>
    </w:p>
    <w:p w:rsidR="00500857" w:rsidRDefault="00500857">
      <w:pPr>
        <w:suppressAutoHyphens/>
        <w:spacing w:after="120" w:line="240" w:lineRule="auto"/>
        <w:jc w:val="both"/>
        <w:rPr>
          <w:rFonts w:ascii="Arial" w:eastAsia="Arial" w:hAnsi="Arial" w:cs="Arial"/>
          <w:sz w:val="24"/>
        </w:rPr>
      </w:pPr>
    </w:p>
    <w:p w:rsidR="00500857" w:rsidRDefault="00500857">
      <w:pPr>
        <w:suppressAutoHyphens/>
        <w:spacing w:after="120" w:line="240" w:lineRule="auto"/>
        <w:jc w:val="both"/>
        <w:rPr>
          <w:rFonts w:ascii="Arial" w:eastAsia="Arial" w:hAnsi="Arial" w:cs="Arial"/>
          <w:sz w:val="24"/>
        </w:rPr>
      </w:pPr>
    </w:p>
    <w:p w:rsidR="00500857" w:rsidRDefault="00500857">
      <w:pPr>
        <w:suppressAutoHyphens/>
        <w:spacing w:after="120" w:line="240" w:lineRule="auto"/>
        <w:jc w:val="both"/>
        <w:rPr>
          <w:rFonts w:ascii="Arial" w:eastAsia="Arial" w:hAnsi="Arial" w:cs="Arial"/>
          <w:sz w:val="24"/>
        </w:rPr>
      </w:pPr>
    </w:p>
    <w:p w:rsidR="00500857" w:rsidRDefault="00500857">
      <w:pPr>
        <w:suppressAutoHyphens/>
        <w:spacing w:after="120" w:line="240" w:lineRule="auto"/>
        <w:jc w:val="both"/>
        <w:rPr>
          <w:rFonts w:ascii="Arial" w:eastAsia="Arial" w:hAnsi="Arial" w:cs="Arial"/>
          <w:sz w:val="24"/>
        </w:rPr>
      </w:pPr>
    </w:p>
    <w:p w:rsidR="00500857" w:rsidRDefault="00500857">
      <w:pPr>
        <w:suppressAutoHyphens/>
        <w:spacing w:after="120" w:line="240" w:lineRule="auto"/>
        <w:jc w:val="both"/>
        <w:rPr>
          <w:rFonts w:ascii="Arial" w:eastAsia="Arial" w:hAnsi="Arial" w:cs="Arial"/>
          <w:sz w:val="24"/>
        </w:rPr>
      </w:pPr>
    </w:p>
    <w:sectPr w:rsidR="005008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93A" w:rsidRDefault="00AA093A" w:rsidP="00AA093A">
      <w:pPr>
        <w:spacing w:after="0" w:line="240" w:lineRule="auto"/>
      </w:pPr>
      <w:r>
        <w:separator/>
      </w:r>
    </w:p>
  </w:endnote>
  <w:endnote w:type="continuationSeparator" w:id="0">
    <w:p w:rsidR="00AA093A" w:rsidRDefault="00AA093A" w:rsidP="00AA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93A" w:rsidRDefault="00AA093A" w:rsidP="00AA093A">
      <w:pPr>
        <w:spacing w:after="0" w:line="240" w:lineRule="auto"/>
      </w:pPr>
      <w:r>
        <w:separator/>
      </w:r>
    </w:p>
  </w:footnote>
  <w:footnote w:type="continuationSeparator" w:id="0">
    <w:p w:rsidR="00AA093A" w:rsidRDefault="00AA093A" w:rsidP="00AA0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93A" w:rsidRPr="00AA093A" w:rsidRDefault="00AA093A" w:rsidP="00AA093A">
    <w:pPr>
      <w:pStyle w:val="Cabealho"/>
      <w:jc w:val="center"/>
      <w:rPr>
        <w:rFonts w:ascii="Arial" w:hAnsi="Arial" w:cs="Arial"/>
        <w:b/>
        <w:sz w:val="32"/>
        <w:szCs w:val="32"/>
      </w:rPr>
    </w:pPr>
    <w:r w:rsidRPr="00AA093A">
      <w:rPr>
        <w:rFonts w:ascii="Arial" w:hAnsi="Arial" w:cs="Arial"/>
        <w:b/>
        <w:sz w:val="32"/>
        <w:szCs w:val="32"/>
      </w:rPr>
      <w:t>XI CONGRESSO BRASILEIRO DE DIREITO MÉDICO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436C4"/>
    <w:multiLevelType w:val="multilevel"/>
    <w:tmpl w:val="59D83C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1F112B"/>
    <w:multiLevelType w:val="multilevel"/>
    <w:tmpl w:val="7DFA54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686BD5"/>
    <w:multiLevelType w:val="multilevel"/>
    <w:tmpl w:val="4030C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A7246C"/>
    <w:multiLevelType w:val="multilevel"/>
    <w:tmpl w:val="03A8B2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F82B91"/>
    <w:multiLevelType w:val="multilevel"/>
    <w:tmpl w:val="280484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687020"/>
    <w:multiLevelType w:val="multilevel"/>
    <w:tmpl w:val="8BB080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300EF"/>
    <w:multiLevelType w:val="multilevel"/>
    <w:tmpl w:val="E4145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A376F8"/>
    <w:multiLevelType w:val="multilevel"/>
    <w:tmpl w:val="D528FD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527C5E"/>
    <w:multiLevelType w:val="multilevel"/>
    <w:tmpl w:val="F9CEE2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8810532"/>
    <w:multiLevelType w:val="multilevel"/>
    <w:tmpl w:val="0AFCB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0D0E09"/>
    <w:multiLevelType w:val="multilevel"/>
    <w:tmpl w:val="44FA86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E633A7"/>
    <w:multiLevelType w:val="multilevel"/>
    <w:tmpl w:val="8F5081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FD2D08"/>
    <w:multiLevelType w:val="hybridMultilevel"/>
    <w:tmpl w:val="70165E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D7C7A"/>
    <w:multiLevelType w:val="multilevel"/>
    <w:tmpl w:val="623886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3"/>
  </w:num>
  <w:num w:numId="12">
    <w:abstractNumId w:val="9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57"/>
    <w:rsid w:val="00060E6C"/>
    <w:rsid w:val="000B5F1C"/>
    <w:rsid w:val="000D08D6"/>
    <w:rsid w:val="00145E0F"/>
    <w:rsid w:val="00180F10"/>
    <w:rsid w:val="001D6005"/>
    <w:rsid w:val="002E287A"/>
    <w:rsid w:val="00471A3B"/>
    <w:rsid w:val="004E01F2"/>
    <w:rsid w:val="00500857"/>
    <w:rsid w:val="005D28C3"/>
    <w:rsid w:val="00642C12"/>
    <w:rsid w:val="00714A5E"/>
    <w:rsid w:val="00735693"/>
    <w:rsid w:val="007912F2"/>
    <w:rsid w:val="00856023"/>
    <w:rsid w:val="009706CE"/>
    <w:rsid w:val="00993195"/>
    <w:rsid w:val="00AA093A"/>
    <w:rsid w:val="00CA2ABD"/>
    <w:rsid w:val="00D54A68"/>
    <w:rsid w:val="00D6792C"/>
    <w:rsid w:val="00E27F9F"/>
    <w:rsid w:val="00EA3099"/>
    <w:rsid w:val="00EA5105"/>
    <w:rsid w:val="00F11550"/>
    <w:rsid w:val="00F6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49E5D-E869-403C-BC23-03E0521F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E0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00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A0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093A"/>
  </w:style>
  <w:style w:type="paragraph" w:styleId="Rodap">
    <w:name w:val="footer"/>
    <w:basedOn w:val="Normal"/>
    <w:link w:val="RodapChar"/>
    <w:uiPriority w:val="99"/>
    <w:unhideWhenUsed/>
    <w:rsid w:val="00AA0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0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medico.org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9EBF8-8BE6-4038-8651-CC7F55CE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2056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Crosara Lettieri</dc:creator>
  <cp:lastModifiedBy>Rejane de Souza Portela</cp:lastModifiedBy>
  <cp:revision>2</cp:revision>
  <cp:lastPrinted>2024-05-31T13:24:00Z</cp:lastPrinted>
  <dcterms:created xsi:type="dcterms:W3CDTF">2024-07-17T15:11:00Z</dcterms:created>
  <dcterms:modified xsi:type="dcterms:W3CDTF">2024-07-17T15:11:00Z</dcterms:modified>
</cp:coreProperties>
</file>